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4462B171" w:rsidR="00E90E49" w:rsidRPr="00321843" w:rsidRDefault="00E90E49" w:rsidP="00321843">
      <w:pPr>
        <w:pStyle w:val="3GPPHeader"/>
        <w:jc w:val="center"/>
        <w:rPr>
          <w:highlight w:val="yellow"/>
        </w:rPr>
      </w:pPr>
      <w:r w:rsidRPr="00321843">
        <w:t>3GPP TSG-RAN WG</w:t>
      </w:r>
      <w:r w:rsidR="00790B99" w:rsidRPr="00321843">
        <w:t>1</w:t>
      </w:r>
      <w:r w:rsidRPr="00321843">
        <w:t xml:space="preserve"> #</w:t>
      </w:r>
      <w:r w:rsidR="00F87240" w:rsidRPr="00321843">
        <w:t>8</w:t>
      </w:r>
      <w:r w:rsidR="00E41095">
        <w:t>7</w:t>
      </w:r>
      <w:r w:rsidRPr="00321843">
        <w:tab/>
      </w:r>
      <w:r w:rsidR="00C17F90" w:rsidRPr="00C17F90">
        <w:t>R1-1612670</w:t>
      </w:r>
    </w:p>
    <w:p w14:paraId="0D17ABFB" w14:textId="5A74AFE1" w:rsidR="00E90E49" w:rsidRPr="00321843" w:rsidRDefault="00E2611F" w:rsidP="002D5C9F">
      <w:pPr>
        <w:pStyle w:val="3GPPHeader"/>
        <w:jc w:val="both"/>
      </w:pPr>
      <w:r>
        <w:t>Reno, NV, USA</w:t>
      </w:r>
      <w:r w:rsidR="00F87240" w:rsidRPr="00321843">
        <w:t xml:space="preserve">, </w:t>
      </w:r>
      <w:r>
        <w:t>November 14-18</w:t>
      </w:r>
      <w:r w:rsidR="00790B99" w:rsidRPr="00321843">
        <w:t>,</w:t>
      </w:r>
      <w:r w:rsidR="0027144F" w:rsidRPr="00321843">
        <w:t xml:space="preserve"> 20</w:t>
      </w:r>
      <w:r w:rsidR="00385DD3" w:rsidRPr="00321843">
        <w:t>1</w:t>
      </w:r>
      <w:r w:rsidR="00F87240" w:rsidRPr="00321843">
        <w:t>6</w:t>
      </w:r>
    </w:p>
    <w:p w14:paraId="602D817E" w14:textId="77777777" w:rsidR="00E90E49" w:rsidRPr="00321843" w:rsidRDefault="00E90E49" w:rsidP="002D5C9F">
      <w:pPr>
        <w:pStyle w:val="3GPPHeader"/>
        <w:jc w:val="both"/>
      </w:pPr>
    </w:p>
    <w:p w14:paraId="4CCD9949" w14:textId="77777777" w:rsidR="00E90E49" w:rsidRPr="00321843" w:rsidRDefault="003D3C45" w:rsidP="002D5C9F">
      <w:pPr>
        <w:pStyle w:val="3GPPHeader"/>
        <w:jc w:val="both"/>
      </w:pPr>
      <w:r w:rsidRPr="00321843">
        <w:t>Source:</w:t>
      </w:r>
      <w:r w:rsidR="00E90E49" w:rsidRPr="00321843">
        <w:tab/>
      </w:r>
      <w:r w:rsidR="00F64C2B" w:rsidRPr="00321843">
        <w:t>Ericsson</w:t>
      </w:r>
    </w:p>
    <w:p w14:paraId="067E6F8C" w14:textId="0475E504" w:rsidR="00E90E49" w:rsidRPr="00321843" w:rsidRDefault="003D3C45" w:rsidP="002D5C9F">
      <w:pPr>
        <w:pStyle w:val="3GPPHeader"/>
        <w:jc w:val="both"/>
      </w:pPr>
      <w:r w:rsidRPr="00321843">
        <w:t>Title:</w:t>
      </w:r>
      <w:r w:rsidR="00E90E49" w:rsidRPr="00321843">
        <w:tab/>
      </w:r>
      <w:r w:rsidR="00AF4F77">
        <w:t xml:space="preserve">CDM-8 </w:t>
      </w:r>
      <w:r w:rsidR="005C201F">
        <w:t xml:space="preserve">Design </w:t>
      </w:r>
      <w:r w:rsidR="00AF4F77">
        <w:t>for NZP CSI-RS</w:t>
      </w:r>
    </w:p>
    <w:p w14:paraId="3B8A0229" w14:textId="097DA77C" w:rsidR="00952A24" w:rsidRPr="00321843" w:rsidRDefault="00952A24" w:rsidP="002D5C9F">
      <w:pPr>
        <w:pStyle w:val="3GPPHeader"/>
        <w:jc w:val="both"/>
      </w:pPr>
      <w:r w:rsidRPr="00321843">
        <w:t>Agenda Item:</w:t>
      </w:r>
      <w:r w:rsidRPr="00321843">
        <w:tab/>
      </w:r>
      <w:r w:rsidR="00E2611F" w:rsidRPr="00E2611F">
        <w:t>6.2.2.3</w:t>
      </w:r>
    </w:p>
    <w:p w14:paraId="3881B07E" w14:textId="77777777" w:rsidR="00E90E49" w:rsidRPr="00321843" w:rsidRDefault="00E90E49" w:rsidP="002D5C9F">
      <w:pPr>
        <w:pStyle w:val="3GPPHeader"/>
        <w:jc w:val="both"/>
      </w:pPr>
      <w:r w:rsidRPr="00321843">
        <w:t>Document for:</w:t>
      </w:r>
      <w:r w:rsidRPr="00321843">
        <w:tab/>
      </w:r>
      <w:r w:rsidR="004468FA" w:rsidRPr="00321843">
        <w:t>Discussion and</w:t>
      </w:r>
      <w:r w:rsidR="00952A24" w:rsidRPr="00321843">
        <w:t xml:space="preserve"> </w:t>
      </w:r>
      <w:r w:rsidRPr="00321843">
        <w:t>Decision</w:t>
      </w:r>
    </w:p>
    <w:p w14:paraId="625CA431" w14:textId="77777777" w:rsidR="00E90E49" w:rsidRPr="00321843" w:rsidRDefault="00E90E49" w:rsidP="002D5C9F">
      <w:pPr>
        <w:pStyle w:val="Heading1"/>
        <w:jc w:val="both"/>
        <w:rPr>
          <w:b/>
        </w:rPr>
      </w:pPr>
      <w:r w:rsidRPr="00321843">
        <w:rPr>
          <w:b/>
        </w:rPr>
        <w:t>Introduction</w:t>
      </w:r>
    </w:p>
    <w:p w14:paraId="6CE235DF" w14:textId="07CCC21D" w:rsidR="00874547" w:rsidRDefault="00874547" w:rsidP="00AF4F77">
      <w:pPr>
        <w:pStyle w:val="BodyText"/>
        <w:jc w:val="both"/>
      </w:pPr>
      <w:r>
        <w:t>In RAN1#86, the following agreement</w:t>
      </w:r>
      <w:r w:rsidR="00167C5C">
        <w:t xml:space="preserve"> </w:t>
      </w:r>
      <w:r>
        <w:t xml:space="preserve">was made with regards to CSI-RS resource aggregation </w:t>
      </w:r>
      <w:r>
        <w:fldChar w:fldCharType="begin"/>
      </w:r>
      <w:r>
        <w:instrText xml:space="preserve"> REF _Ref462824507 \r \h </w:instrText>
      </w:r>
      <w:r>
        <w:fldChar w:fldCharType="separate"/>
      </w:r>
      <w:r w:rsidR="00845A34">
        <w:t>[1]</w:t>
      </w:r>
      <w:r>
        <w:fldChar w:fldCharType="end"/>
      </w:r>
      <w:r>
        <w:t>:</w:t>
      </w:r>
    </w:p>
    <w:p w14:paraId="523F4F29" w14:textId="77777777" w:rsidR="00874547" w:rsidRPr="00113136" w:rsidRDefault="00874547" w:rsidP="005D54D4">
      <w:pPr>
        <w:jc w:val="both"/>
        <w:rPr>
          <w:b/>
          <w:highlight w:val="green"/>
          <w:u w:val="single"/>
        </w:rPr>
      </w:pPr>
      <w:r w:rsidRPr="00113136">
        <w:rPr>
          <w:b/>
          <w:highlight w:val="green"/>
          <w:u w:val="single"/>
        </w:rPr>
        <w:t>Agreements:</w:t>
      </w:r>
    </w:p>
    <w:p w14:paraId="61CCB8B3" w14:textId="77777777" w:rsidR="00874547" w:rsidRPr="00F8636F" w:rsidRDefault="00874547" w:rsidP="003D42C3">
      <w:pPr>
        <w:numPr>
          <w:ilvl w:val="0"/>
          <w:numId w:val="10"/>
        </w:numPr>
        <w:spacing w:after="0" w:line="240" w:lineRule="auto"/>
        <w:jc w:val="both"/>
      </w:pPr>
      <w:r w:rsidRPr="00F8636F">
        <w:t>For {24, 32} ports, ∑</w:t>
      </w:r>
      <w:r w:rsidRPr="00F8636F">
        <w:rPr>
          <w:vertAlign w:val="subscript"/>
        </w:rPr>
        <w:t>k</w:t>
      </w:r>
      <w:r w:rsidRPr="00F8636F">
        <w:t xml:space="preserve"> M</w:t>
      </w:r>
      <w:r w:rsidRPr="00F8636F">
        <w:rPr>
          <w:vertAlign w:val="subscript"/>
        </w:rPr>
        <w:t>k</w:t>
      </w:r>
      <w:r w:rsidRPr="00F8636F">
        <w:t xml:space="preserve"> </w:t>
      </w:r>
      <w:r w:rsidRPr="00F8636F">
        <w:rPr>
          <w:rFonts w:ascii="Cambria Math" w:hAnsi="Cambria Math" w:cs="Cambria Math"/>
        </w:rPr>
        <w:t>∈</w:t>
      </w:r>
      <w:r w:rsidRPr="00F8636F">
        <w:rPr>
          <w:rFonts w:cs="Times"/>
        </w:rPr>
        <w:t xml:space="preserve"> {24, 32}, M</w:t>
      </w:r>
      <w:r w:rsidRPr="00F8636F">
        <w:rPr>
          <w:vertAlign w:val="subscript"/>
        </w:rPr>
        <w:t>k</w:t>
      </w:r>
      <w:r w:rsidRPr="00F8636F">
        <w:t xml:space="preserve"> </w:t>
      </w:r>
      <w:r w:rsidRPr="00F8636F">
        <w:rPr>
          <w:rFonts w:ascii="Cambria Math" w:hAnsi="Cambria Math" w:cs="Cambria Math"/>
        </w:rPr>
        <w:t xml:space="preserve">= </w:t>
      </w:r>
      <w:r w:rsidRPr="00F8636F">
        <w:rPr>
          <w:rFonts w:cs="Times"/>
        </w:rPr>
        <w:t>8, where M</w:t>
      </w:r>
      <w:r w:rsidRPr="00F8636F">
        <w:rPr>
          <w:vertAlign w:val="subscript"/>
        </w:rPr>
        <w:t>k</w:t>
      </w:r>
      <w:r w:rsidRPr="00F8636F">
        <w:t xml:space="preserve"> is the same for all k</w:t>
      </w:r>
    </w:p>
    <w:p w14:paraId="05D69EF2" w14:textId="77777777" w:rsidR="00874547" w:rsidRDefault="00874547" w:rsidP="003D42C3">
      <w:pPr>
        <w:numPr>
          <w:ilvl w:val="0"/>
          <w:numId w:val="10"/>
        </w:numPr>
        <w:spacing w:after="0" w:line="240" w:lineRule="auto"/>
        <w:jc w:val="both"/>
      </w:pPr>
      <w:r w:rsidRPr="0087294F">
        <w:t>For {20, 28} ports, ∑</w:t>
      </w:r>
      <w:r w:rsidRPr="0087294F">
        <w:rPr>
          <w:vertAlign w:val="subscript"/>
        </w:rPr>
        <w:t>k</w:t>
      </w:r>
      <w:r w:rsidRPr="0087294F">
        <w:t xml:space="preserve"> M</w:t>
      </w:r>
      <w:r w:rsidRPr="0087294F">
        <w:rPr>
          <w:vertAlign w:val="subscript"/>
        </w:rPr>
        <w:t>k</w:t>
      </w:r>
      <w:r w:rsidRPr="0087294F">
        <w:t xml:space="preserve"> </w:t>
      </w:r>
      <w:r w:rsidRPr="0087294F">
        <w:rPr>
          <w:rFonts w:ascii="Cambria Math" w:hAnsi="Cambria Math" w:cs="Cambria Math"/>
        </w:rPr>
        <w:t>∈</w:t>
      </w:r>
      <w:r w:rsidRPr="0087294F">
        <w:rPr>
          <w:rFonts w:cs="Times"/>
        </w:rPr>
        <w:t xml:space="preserve"> {20, 28}, M</w:t>
      </w:r>
      <w:r w:rsidRPr="0087294F">
        <w:rPr>
          <w:vertAlign w:val="subscript"/>
        </w:rPr>
        <w:t>k</w:t>
      </w:r>
      <w:r w:rsidRPr="0087294F">
        <w:t xml:space="preserve"> </w:t>
      </w:r>
      <w:r>
        <w:rPr>
          <w:rFonts w:ascii="Cambria Math" w:hAnsi="Cambria Math" w:cs="Cambria Math"/>
        </w:rPr>
        <w:t xml:space="preserve">= </w:t>
      </w:r>
      <w:r>
        <w:rPr>
          <w:rFonts w:cs="Times"/>
        </w:rPr>
        <w:t>4</w:t>
      </w:r>
      <w:r w:rsidRPr="0087294F">
        <w:rPr>
          <w:rFonts w:cs="Times"/>
        </w:rPr>
        <w:t>, where</w:t>
      </w:r>
      <w:r>
        <w:rPr>
          <w:rFonts w:cs="Times"/>
        </w:rPr>
        <w:t>,</w:t>
      </w:r>
      <w:r w:rsidRPr="0087294F">
        <w:rPr>
          <w:rFonts w:cs="Times"/>
        </w:rPr>
        <w:t xml:space="preserve"> </w:t>
      </w:r>
      <w:r>
        <w:t xml:space="preserve">at least for CDM-2, </w:t>
      </w:r>
      <w:r w:rsidRPr="0087294F">
        <w:rPr>
          <w:rFonts w:cs="Times"/>
        </w:rPr>
        <w:t>M</w:t>
      </w:r>
      <w:r w:rsidRPr="0087294F">
        <w:rPr>
          <w:vertAlign w:val="subscript"/>
        </w:rPr>
        <w:t>k</w:t>
      </w:r>
      <w:r w:rsidRPr="0087294F">
        <w:t xml:space="preserve"> is the same for all k</w:t>
      </w:r>
      <w:r>
        <w:t xml:space="preserve"> </w:t>
      </w:r>
    </w:p>
    <w:p w14:paraId="159C5D51" w14:textId="2D559338" w:rsidR="00874547" w:rsidRDefault="00874547" w:rsidP="003D42C3">
      <w:pPr>
        <w:numPr>
          <w:ilvl w:val="1"/>
          <w:numId w:val="10"/>
        </w:numPr>
        <w:spacing w:after="0" w:line="240" w:lineRule="auto"/>
        <w:jc w:val="both"/>
      </w:pPr>
      <w:r w:rsidRPr="00D1388D">
        <w:t>FFS whether</w:t>
      </w:r>
      <w:r>
        <w:t xml:space="preserve"> </w:t>
      </w:r>
      <w:r w:rsidRPr="0087294F">
        <w:rPr>
          <w:rFonts w:cs="Times"/>
        </w:rPr>
        <w:t>M</w:t>
      </w:r>
      <w:r w:rsidRPr="0087294F">
        <w:rPr>
          <w:vertAlign w:val="subscript"/>
        </w:rPr>
        <w:t>k</w:t>
      </w:r>
      <w:r w:rsidRPr="0087294F">
        <w:t xml:space="preserve"> </w:t>
      </w:r>
      <w:r w:rsidR="00D96D50">
        <w:t>= 8 is also supported,</w:t>
      </w:r>
      <w:r>
        <w:t xml:space="preserve"> and if so, whether M</w:t>
      </w:r>
      <w:r w:rsidRPr="00CF0FB7">
        <w:rPr>
          <w:vertAlign w:val="subscript"/>
        </w:rPr>
        <w:t>k</w:t>
      </w:r>
      <w:r>
        <w:t xml:space="preserve"> is the same or different for</w:t>
      </w:r>
      <w:r w:rsidRPr="0087294F">
        <w:t xml:space="preserve"> different k</w:t>
      </w:r>
      <w:r>
        <w:t xml:space="preserve"> for CDM-4</w:t>
      </w:r>
    </w:p>
    <w:p w14:paraId="2AB4B722" w14:textId="77777777" w:rsidR="00874547" w:rsidRPr="0087294F" w:rsidRDefault="00874547" w:rsidP="003D42C3">
      <w:pPr>
        <w:numPr>
          <w:ilvl w:val="0"/>
          <w:numId w:val="10"/>
        </w:numPr>
        <w:spacing w:after="0" w:line="240" w:lineRule="auto"/>
        <w:jc w:val="both"/>
      </w:pPr>
      <w:r w:rsidRPr="0087294F">
        <w:t>FFS port indexing</w:t>
      </w:r>
    </w:p>
    <w:p w14:paraId="71E24A7F" w14:textId="77777777" w:rsidR="00874547" w:rsidRPr="00D61AAB" w:rsidRDefault="00874547" w:rsidP="003D42C3">
      <w:pPr>
        <w:numPr>
          <w:ilvl w:val="0"/>
          <w:numId w:val="10"/>
        </w:numPr>
        <w:spacing w:after="0" w:line="240" w:lineRule="auto"/>
        <w:jc w:val="both"/>
      </w:pPr>
      <w:r w:rsidRPr="00D61AAB">
        <w:t xml:space="preserve">In Rel-14, CDM-2 and CDM-4 is supported. </w:t>
      </w:r>
    </w:p>
    <w:p w14:paraId="1150DE5B" w14:textId="77777777" w:rsidR="00874547" w:rsidRDefault="00874547" w:rsidP="003D42C3">
      <w:pPr>
        <w:numPr>
          <w:ilvl w:val="1"/>
          <w:numId w:val="10"/>
        </w:numPr>
        <w:spacing w:after="0" w:line="240" w:lineRule="auto"/>
        <w:jc w:val="both"/>
      </w:pPr>
      <w:r w:rsidRPr="00D61AAB">
        <w:t xml:space="preserve">For CDM-2, port numbering in Rel-13 </w:t>
      </w:r>
      <w:r>
        <w:t>is</w:t>
      </w:r>
      <w:r w:rsidRPr="00D61AAB">
        <w:t xml:space="preserve"> reused in order to share CSI-RS with legacy UEs. </w:t>
      </w:r>
    </w:p>
    <w:p w14:paraId="666EF20B" w14:textId="77777777" w:rsidR="00874547" w:rsidRPr="00D61AAB" w:rsidRDefault="00874547" w:rsidP="003D42C3">
      <w:pPr>
        <w:numPr>
          <w:ilvl w:val="1"/>
          <w:numId w:val="10"/>
        </w:numPr>
        <w:spacing w:after="0" w:line="240" w:lineRule="auto"/>
        <w:jc w:val="both"/>
      </w:pPr>
      <w:r w:rsidRPr="00D61AAB">
        <w:t>FFS CDM-4 port numbering</w:t>
      </w:r>
    </w:p>
    <w:p w14:paraId="27D1B77A" w14:textId="77777777" w:rsidR="00874547" w:rsidRDefault="00874547" w:rsidP="005D54D4">
      <w:pPr>
        <w:pStyle w:val="BodyText"/>
        <w:jc w:val="both"/>
      </w:pPr>
    </w:p>
    <w:p w14:paraId="6DE3C0D3" w14:textId="022FE551" w:rsidR="00982938" w:rsidRDefault="00122EC5" w:rsidP="005D54D4">
      <w:pPr>
        <w:pStyle w:val="BodyText"/>
        <w:jc w:val="both"/>
      </w:pPr>
      <w:r w:rsidRPr="004373EB">
        <w:t>In RAN1#8</w:t>
      </w:r>
      <w:r w:rsidR="00982938" w:rsidRPr="004373EB">
        <w:t>6</w:t>
      </w:r>
      <w:r w:rsidR="000F37FA">
        <w:t>bis</w:t>
      </w:r>
      <w:r w:rsidRPr="004373EB">
        <w:t xml:space="preserve">, the following </w:t>
      </w:r>
      <w:r w:rsidR="000F37FA">
        <w:t>agreement</w:t>
      </w:r>
      <w:r w:rsidR="00AF4F77">
        <w:t xml:space="preserve"> was made with regards to CDM-8 for NZP CSI-RS</w:t>
      </w:r>
      <w:r w:rsidR="00874547">
        <w:t xml:space="preserve"> </w:t>
      </w:r>
      <w:r w:rsidR="00874547">
        <w:fldChar w:fldCharType="begin"/>
      </w:r>
      <w:r w:rsidR="00874547">
        <w:instrText xml:space="preserve"> REF _Ref465808545 \r \h </w:instrText>
      </w:r>
      <w:r w:rsidR="005D54D4">
        <w:instrText xml:space="preserve"> \* MERGEFORMAT </w:instrText>
      </w:r>
      <w:r w:rsidR="00874547">
        <w:fldChar w:fldCharType="separate"/>
      </w:r>
      <w:r w:rsidR="00845A34">
        <w:t>[2]</w:t>
      </w:r>
      <w:r w:rsidR="00874547">
        <w:fldChar w:fldCharType="end"/>
      </w:r>
      <w:r w:rsidR="00AF4F77">
        <w:t>:</w:t>
      </w:r>
    </w:p>
    <w:p w14:paraId="3DFD351B" w14:textId="3660C7AD" w:rsidR="00AF4F77" w:rsidRPr="008C5690" w:rsidRDefault="00AE743F" w:rsidP="005D54D4">
      <w:pPr>
        <w:jc w:val="both"/>
        <w:rPr>
          <w:b/>
          <w:highlight w:val="darkYellow"/>
          <w:u w:val="single"/>
        </w:rPr>
      </w:pPr>
      <w:r w:rsidRPr="00AE743F">
        <w:rPr>
          <w:b/>
          <w:highlight w:val="green"/>
          <w:u w:val="single"/>
        </w:rPr>
        <w:t>Agreement</w:t>
      </w:r>
      <w:r w:rsidR="00AF4F77" w:rsidRPr="00AE743F">
        <w:rPr>
          <w:b/>
          <w:highlight w:val="green"/>
          <w:u w:val="single"/>
        </w:rPr>
        <w:t>:</w:t>
      </w:r>
    </w:p>
    <w:p w14:paraId="1F49D7E1" w14:textId="77777777" w:rsidR="00AE743F" w:rsidRPr="004A230F" w:rsidRDefault="00AE743F" w:rsidP="003D42C3">
      <w:pPr>
        <w:numPr>
          <w:ilvl w:val="0"/>
          <w:numId w:val="12"/>
        </w:numPr>
        <w:spacing w:after="0" w:line="240" w:lineRule="auto"/>
        <w:jc w:val="both"/>
        <w:rPr>
          <w:rFonts w:eastAsia="MS Mincho"/>
          <w:lang w:eastAsia="ja-JP"/>
        </w:rPr>
      </w:pPr>
      <w:r>
        <w:rPr>
          <w:rFonts w:eastAsia="MS Mincho"/>
          <w:lang w:eastAsia="ja-JP"/>
        </w:rPr>
        <w:t>CDM-8 design for {24, 32} ports:</w:t>
      </w:r>
    </w:p>
    <w:p w14:paraId="6EEB90B4" w14:textId="77777777" w:rsidR="00AE743F" w:rsidRDefault="00AE743F" w:rsidP="003D42C3">
      <w:pPr>
        <w:numPr>
          <w:ilvl w:val="1"/>
          <w:numId w:val="11"/>
        </w:numPr>
        <w:spacing w:after="0" w:line="240" w:lineRule="auto"/>
        <w:jc w:val="both"/>
        <w:rPr>
          <w:rFonts w:eastAsia="MS Mincho"/>
          <w:lang w:eastAsia="ja-JP"/>
        </w:rPr>
      </w:pPr>
      <w:r>
        <w:rPr>
          <w:rFonts w:eastAsia="MS Mincho"/>
          <w:lang w:eastAsia="ja-JP"/>
        </w:rPr>
        <w:t>At least for 32-port CSI-RS, at least one CDM-8 pattern exists which uses REs from more than 2 OFDM symbols</w:t>
      </w:r>
    </w:p>
    <w:p w14:paraId="5E1B2B8C" w14:textId="77777777" w:rsidR="00AE743F" w:rsidRDefault="00AE743F" w:rsidP="003D42C3">
      <w:pPr>
        <w:numPr>
          <w:ilvl w:val="1"/>
          <w:numId w:val="11"/>
        </w:numPr>
        <w:spacing w:after="0" w:line="240" w:lineRule="auto"/>
        <w:jc w:val="both"/>
        <w:rPr>
          <w:rFonts w:eastAsia="MS Mincho"/>
          <w:lang w:eastAsia="ja-JP"/>
        </w:rPr>
      </w:pPr>
      <w:r>
        <w:rPr>
          <w:rFonts w:eastAsia="MS Mincho"/>
          <w:lang w:eastAsia="ja-JP"/>
        </w:rPr>
        <w:t>FFS until RAN1#87:</w:t>
      </w:r>
    </w:p>
    <w:p w14:paraId="536271E6" w14:textId="77777777" w:rsidR="00AE743F" w:rsidRDefault="00AE743F" w:rsidP="003D42C3">
      <w:pPr>
        <w:numPr>
          <w:ilvl w:val="2"/>
          <w:numId w:val="11"/>
        </w:numPr>
        <w:spacing w:after="0" w:line="240" w:lineRule="auto"/>
        <w:jc w:val="both"/>
        <w:rPr>
          <w:rFonts w:eastAsia="MS Mincho"/>
          <w:lang w:eastAsia="ja-JP"/>
        </w:rPr>
      </w:pPr>
      <w:r w:rsidRPr="00874547">
        <w:rPr>
          <w:rFonts w:eastAsia="MS Mincho"/>
          <w:highlight w:val="yellow"/>
          <w:lang w:eastAsia="ja-JP"/>
        </w:rPr>
        <w:t>which CDM-8 patterns are useful, and</w:t>
      </w:r>
      <w:r>
        <w:rPr>
          <w:rFonts w:eastAsia="MS Mincho"/>
          <w:lang w:eastAsia="ja-JP"/>
        </w:rPr>
        <w:t xml:space="preserve"> </w:t>
      </w:r>
    </w:p>
    <w:p w14:paraId="02B86ECF" w14:textId="77777777" w:rsidR="00AE743F" w:rsidRDefault="00AE743F" w:rsidP="003D42C3">
      <w:pPr>
        <w:numPr>
          <w:ilvl w:val="2"/>
          <w:numId w:val="11"/>
        </w:numPr>
        <w:spacing w:after="0" w:line="240" w:lineRule="auto"/>
        <w:jc w:val="both"/>
        <w:rPr>
          <w:rFonts w:eastAsia="MS Mincho"/>
          <w:lang w:eastAsia="ja-JP"/>
        </w:rPr>
      </w:pPr>
      <w:r>
        <w:rPr>
          <w:rFonts w:eastAsia="MS Mincho"/>
          <w:lang w:eastAsia="ja-JP"/>
        </w:rPr>
        <w:t>downselection between:</w:t>
      </w:r>
    </w:p>
    <w:p w14:paraId="787F9E0A" w14:textId="77777777" w:rsidR="00AE743F" w:rsidRDefault="00AE743F" w:rsidP="003D42C3">
      <w:pPr>
        <w:numPr>
          <w:ilvl w:val="3"/>
          <w:numId w:val="11"/>
        </w:numPr>
        <w:spacing w:after="0" w:line="240" w:lineRule="auto"/>
        <w:jc w:val="both"/>
        <w:rPr>
          <w:rFonts w:eastAsia="MS Mincho"/>
          <w:lang w:eastAsia="ja-JP"/>
        </w:rPr>
      </w:pPr>
      <w:r w:rsidRPr="00874547">
        <w:rPr>
          <w:rFonts w:eastAsia="MS Mincho"/>
          <w:highlight w:val="yellow"/>
          <w:lang w:eastAsia="ja-JP"/>
        </w:rPr>
        <w:t>Alt 1: CDM-8 patterns are configured by aggregation of CDM-2/4 patterns</w:t>
      </w:r>
    </w:p>
    <w:p w14:paraId="52DED13B" w14:textId="77777777" w:rsidR="00AE743F" w:rsidRDefault="00AE743F" w:rsidP="003D42C3">
      <w:pPr>
        <w:numPr>
          <w:ilvl w:val="3"/>
          <w:numId w:val="11"/>
        </w:numPr>
        <w:spacing w:after="0" w:line="240" w:lineRule="auto"/>
        <w:jc w:val="both"/>
        <w:rPr>
          <w:rFonts w:eastAsia="MS Mincho"/>
          <w:lang w:eastAsia="ja-JP"/>
        </w:rPr>
      </w:pPr>
      <w:r>
        <w:rPr>
          <w:rFonts w:eastAsia="MS Mincho"/>
          <w:lang w:eastAsia="ja-JP"/>
        </w:rPr>
        <w:t>Alt 2: CDM-8 patterns are defined in the specifications without explicit aggregation</w:t>
      </w:r>
    </w:p>
    <w:p w14:paraId="490DAF0E" w14:textId="77777777" w:rsidR="00AE743F" w:rsidRPr="004A230F" w:rsidRDefault="00AE743F" w:rsidP="003D42C3">
      <w:pPr>
        <w:numPr>
          <w:ilvl w:val="1"/>
          <w:numId w:val="11"/>
        </w:numPr>
        <w:spacing w:after="0" w:line="240" w:lineRule="auto"/>
        <w:jc w:val="both"/>
        <w:rPr>
          <w:rFonts w:eastAsia="MS Mincho"/>
          <w:lang w:eastAsia="ja-JP"/>
        </w:rPr>
      </w:pPr>
      <w:r>
        <w:rPr>
          <w:rFonts w:eastAsia="MS Mincho"/>
          <w:lang w:eastAsia="ja-JP"/>
        </w:rPr>
        <w:t>Overhead reduction for CDM-8 is FFS</w:t>
      </w:r>
    </w:p>
    <w:p w14:paraId="2D019822" w14:textId="77777777" w:rsidR="00AE743F" w:rsidRDefault="00AE743F" w:rsidP="003D42C3">
      <w:pPr>
        <w:numPr>
          <w:ilvl w:val="1"/>
          <w:numId w:val="11"/>
        </w:numPr>
        <w:spacing w:after="0" w:line="240" w:lineRule="auto"/>
        <w:jc w:val="both"/>
        <w:rPr>
          <w:rFonts w:eastAsia="MS Mincho"/>
          <w:lang w:eastAsia="ja-JP"/>
        </w:rPr>
      </w:pPr>
      <w:r w:rsidRPr="004A230F">
        <w:rPr>
          <w:rFonts w:eastAsia="MS Mincho"/>
          <w:lang w:eastAsia="ja-JP"/>
        </w:rPr>
        <w:t xml:space="preserve">Note: CDM-8 can be supported </w:t>
      </w:r>
      <w:r>
        <w:rPr>
          <w:rFonts w:eastAsia="MS Mincho"/>
          <w:lang w:eastAsia="ja-JP"/>
        </w:rPr>
        <w:t xml:space="preserve">in </w:t>
      </w:r>
      <w:r w:rsidRPr="004A230F">
        <w:rPr>
          <w:rFonts w:eastAsia="MS Mincho"/>
          <w:lang w:eastAsia="ja-JP"/>
        </w:rPr>
        <w:t>both normal and special subframe</w:t>
      </w:r>
      <w:r>
        <w:rPr>
          <w:rFonts w:eastAsia="MS Mincho"/>
          <w:lang w:eastAsia="ja-JP"/>
        </w:rPr>
        <w:t>s</w:t>
      </w:r>
    </w:p>
    <w:p w14:paraId="4814B0AE" w14:textId="4CF1D5D7" w:rsidR="00AF4F77" w:rsidRDefault="00AF4F77" w:rsidP="005D54D4">
      <w:pPr>
        <w:pStyle w:val="BodyText"/>
        <w:jc w:val="both"/>
      </w:pPr>
    </w:p>
    <w:p w14:paraId="7EB7F9A6" w14:textId="6850BAA9" w:rsidR="006E753C" w:rsidRDefault="00A24E2D" w:rsidP="005D54D4">
      <w:pPr>
        <w:pStyle w:val="BodyText"/>
        <w:jc w:val="both"/>
      </w:pPr>
      <w:r w:rsidRPr="004373EB">
        <w:t>In this contribution, we present our views</w:t>
      </w:r>
      <w:r w:rsidR="003D6906" w:rsidRPr="004373EB">
        <w:t xml:space="preserve"> on the </w:t>
      </w:r>
      <w:r w:rsidR="00115825">
        <w:t>CSI-RS aggregation and CDM mapping details</w:t>
      </w:r>
      <w:r w:rsidR="00AF4F77">
        <w:t xml:space="preserve"> related to CDM-8 design</w:t>
      </w:r>
      <w:r w:rsidR="00BA4ED6" w:rsidRPr="004373EB">
        <w:t>.</w:t>
      </w:r>
    </w:p>
    <w:p w14:paraId="7C15C1DB" w14:textId="77777777" w:rsidR="005D54D4" w:rsidRDefault="005D54D4" w:rsidP="005D54D4">
      <w:pPr>
        <w:pStyle w:val="BodyText"/>
        <w:jc w:val="both"/>
      </w:pPr>
    </w:p>
    <w:p w14:paraId="72F15774" w14:textId="6F2D76DD" w:rsidR="004000E8" w:rsidRDefault="00215D18" w:rsidP="002D5C9F">
      <w:pPr>
        <w:pStyle w:val="Heading1"/>
        <w:jc w:val="both"/>
        <w:rPr>
          <w:b/>
        </w:rPr>
      </w:pPr>
      <w:r>
        <w:rPr>
          <w:b/>
        </w:rPr>
        <w:lastRenderedPageBreak/>
        <w:t>CDM-4 Aggregation based CDM-8</w:t>
      </w:r>
    </w:p>
    <w:p w14:paraId="38406814" w14:textId="3842D36B" w:rsidR="00167C5C" w:rsidRDefault="00167C5C" w:rsidP="005D54D4">
      <w:pPr>
        <w:spacing w:after="360"/>
        <w:jc w:val="both"/>
        <w:rPr>
          <w:lang w:val="en-GB" w:eastAsia="zh-CN"/>
        </w:rPr>
      </w:pPr>
      <w:r>
        <w:rPr>
          <w:lang w:val="en-GB" w:eastAsia="zh-CN"/>
        </w:rPr>
        <w:t>Given that for 24 and 32 ports, aggregation of 8-port CSI-RS resources have been agreed for at least CDM-2 and CDM-4 case, we think it is a natural extension to also apply the same CSI-RS aggregation principle to CDM-8 as well.  Hence, we first make the following proposal:</w:t>
      </w:r>
    </w:p>
    <w:p w14:paraId="7E9130B6" w14:textId="651589CE" w:rsidR="00167C5C" w:rsidRPr="00C97869" w:rsidRDefault="00167C5C" w:rsidP="005D54D4">
      <w:pPr>
        <w:pStyle w:val="Proposal"/>
        <w:jc w:val="both"/>
        <w:rPr>
          <w:rFonts w:eastAsiaTheme="minorEastAsia"/>
          <w:noProof/>
        </w:rPr>
      </w:pPr>
      <w:bookmarkStart w:id="0" w:name="_Toc465809952"/>
      <w:bookmarkStart w:id="1" w:name="_Toc465811461"/>
      <w:bookmarkStart w:id="2" w:name="_Toc465860654"/>
      <w:bookmarkStart w:id="3" w:name="_Toc465873422"/>
      <w:bookmarkStart w:id="4" w:name="_Toc465873472"/>
      <w:bookmarkStart w:id="5" w:name="_Toc465874666"/>
      <w:bookmarkStart w:id="6" w:name="_Toc465874759"/>
      <w:bookmarkStart w:id="7" w:name="_Toc465891966"/>
      <w:bookmarkStart w:id="8" w:name="_Toc465893278"/>
      <w:bookmarkStart w:id="9" w:name="_Toc465894530"/>
      <w:bookmarkStart w:id="10" w:name="_Toc465894655"/>
      <w:bookmarkStart w:id="11" w:name="_Toc465894783"/>
      <w:bookmarkStart w:id="12" w:name="_Toc465895007"/>
      <w:bookmarkStart w:id="13" w:name="_Toc465895099"/>
      <w:bookmarkStart w:id="14" w:name="_Toc466034911"/>
      <w:r>
        <w:rPr>
          <w:noProof/>
        </w:rPr>
        <w:t>The same CSI-RS resource aggregation principle agreed for CDM-2 and CDM-4 should also be adopted for CDM-8 designs with 24 and 32 ports</w:t>
      </w:r>
      <w:r w:rsidRPr="00C97869">
        <w:rPr>
          <w:noProof/>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0095805" w14:textId="5DF2F0FF" w:rsidR="00C16661" w:rsidRPr="002535CE" w:rsidRDefault="005D54D4" w:rsidP="002535CE">
      <w:pPr>
        <w:spacing w:before="240" w:after="360"/>
        <w:jc w:val="both"/>
        <w:rPr>
          <w:lang w:val="en-GB" w:eastAsia="zh-CN"/>
        </w:rPr>
      </w:pPr>
      <w:r>
        <w:rPr>
          <w:lang w:val="en-GB" w:eastAsia="zh-CN"/>
        </w:rPr>
        <w:t xml:space="preserve">If the same CSI-RS resource aggregation principle as CDM-2 and CDM-4 are also adopted for CDM-8, then a CDM-8 design based on aggregating two CDM-4 groups in two different legacy 8-port CSI-RS resources is an attractive design option.  </w:t>
      </w:r>
      <w:r w:rsidR="00AB6EC5">
        <w:t xml:space="preserve">A 32-port example is shown in </w:t>
      </w:r>
      <w:r w:rsidR="00AB6EC5">
        <w:fldChar w:fldCharType="begin"/>
      </w:r>
      <w:r w:rsidR="00AB6EC5">
        <w:instrText xml:space="preserve"> REF _Ref462828080 \h </w:instrText>
      </w:r>
      <w:r w:rsidR="00AB6EC5">
        <w:fldChar w:fldCharType="separate"/>
      </w:r>
      <w:r w:rsidR="00845A34">
        <w:t xml:space="preserve">Figure </w:t>
      </w:r>
      <w:r w:rsidR="00845A34">
        <w:rPr>
          <w:noProof/>
        </w:rPr>
        <w:t>1</w:t>
      </w:r>
      <w:r w:rsidR="00AB6EC5">
        <w:fldChar w:fldCharType="end"/>
      </w:r>
      <w:r w:rsidR="00AB6EC5">
        <w:t>, where the CDM-8 group denoted by A is formed by aggregating a CDM-4 group from legacy 8-port CSI-RS resource 0 and a CDM-4 group from legacy 8-port CSI-RS resource 2.</w:t>
      </w:r>
    </w:p>
    <w:p w14:paraId="11748BCC" w14:textId="6B3B3D9F" w:rsidR="00C16661" w:rsidRDefault="00C16661" w:rsidP="00C16661">
      <w:pPr>
        <w:spacing w:after="0"/>
        <w:jc w:val="center"/>
        <w:rPr>
          <w:lang w:val="en-GB" w:eastAsia="zh-CN"/>
        </w:rPr>
      </w:pPr>
      <w:r>
        <w:rPr>
          <w:noProof/>
        </w:rPr>
        <w:drawing>
          <wp:inline distT="0" distB="0" distL="0" distR="0" wp14:anchorId="18DFB807" wp14:editId="249ABFF2">
            <wp:extent cx="2743200" cy="2087033"/>
            <wp:effectExtent l="0" t="0" r="0" b="889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3200" cy="2087033"/>
                    </a:xfrm>
                    <a:prstGeom prst="rect">
                      <a:avLst/>
                    </a:prstGeom>
                  </pic:spPr>
                </pic:pic>
              </a:graphicData>
            </a:graphic>
          </wp:inline>
        </w:drawing>
      </w:r>
    </w:p>
    <w:p w14:paraId="5AB7F3AC" w14:textId="359CB25D" w:rsidR="00C16661" w:rsidRDefault="00C16661" w:rsidP="00C16661">
      <w:pPr>
        <w:pStyle w:val="Caption"/>
        <w:rPr>
          <w:lang w:val="en-GB" w:eastAsia="zh-CN"/>
        </w:rPr>
      </w:pPr>
      <w:bookmarkStart w:id="15" w:name="_Ref462828080"/>
      <w:r>
        <w:t xml:space="preserve">Figure </w:t>
      </w:r>
      <w:fldSimple w:instr=" SEQ Figure \* ARABIC ">
        <w:r w:rsidR="00845A34">
          <w:rPr>
            <w:noProof/>
          </w:rPr>
          <w:t>1</w:t>
        </w:r>
      </w:fldSimple>
      <w:bookmarkEnd w:id="15"/>
      <w:r>
        <w:t>.  An example of CDM-8 design</w:t>
      </w:r>
      <w:r w:rsidR="002535CE">
        <w:t xml:space="preserve"> by aggregation of CDM-4 groups</w:t>
      </w:r>
      <w:r>
        <w:t xml:space="preserve"> for 32 ports</w:t>
      </w:r>
    </w:p>
    <w:p w14:paraId="66013DD1" w14:textId="360C8C35" w:rsidR="00125EF1" w:rsidRDefault="00125EF1" w:rsidP="00D661F4">
      <w:pPr>
        <w:pStyle w:val="BodyText"/>
        <w:spacing w:before="360"/>
        <w:jc w:val="both"/>
      </w:pPr>
      <w:r>
        <w:t xml:space="preserve">In </w:t>
      </w:r>
      <w:r>
        <w:fldChar w:fldCharType="begin"/>
      </w:r>
      <w:r>
        <w:instrText xml:space="preserve"> REF _Ref462827840 \r \h </w:instrText>
      </w:r>
      <w:r>
        <w:fldChar w:fldCharType="separate"/>
      </w:r>
      <w:r w:rsidR="00845A34">
        <w:t>[3]</w:t>
      </w:r>
      <w:r>
        <w:fldChar w:fldCharType="end"/>
      </w:r>
      <w:r>
        <w:t xml:space="preserve">, it </w:t>
      </w:r>
      <w:r w:rsidR="00D661F4">
        <w:t>wa</w:t>
      </w:r>
      <w:r>
        <w:t>s further proposed that the aggregation of the CDM-4 groups is done in the order of the CSI-RS configuration index.  For instance, if the four legacy 8-port CSI-RS resources being aggregated together are signaled by the eNodeB to the UE as {0, 1, 2, 4}, then CDM-4 groups in legacy 8-port CSI-RS resources 0 and 1 are aggregated together to form a CDM-8 group.  Similarly, CDM-4 groups in legacy 8-port CSI-RS resources 2 and 4 are aggregated together to form a CDM-8 group.  This results in the CDM-8 group patterns shown in the example of</w:t>
      </w:r>
      <w:r w:rsidR="00D54500">
        <w:t xml:space="preserve"> </w:t>
      </w:r>
      <w:r w:rsidR="00D54500">
        <w:fldChar w:fldCharType="begin"/>
      </w:r>
      <w:r w:rsidR="00D54500">
        <w:instrText xml:space="preserve"> REF _Ref462828080 \h </w:instrText>
      </w:r>
      <w:r w:rsidR="00D54500">
        <w:fldChar w:fldCharType="separate"/>
      </w:r>
      <w:r w:rsidR="00845A34">
        <w:t xml:space="preserve">Figure </w:t>
      </w:r>
      <w:r w:rsidR="00845A34">
        <w:rPr>
          <w:noProof/>
        </w:rPr>
        <w:t>1</w:t>
      </w:r>
      <w:r w:rsidR="00D54500">
        <w:fldChar w:fldCharType="end"/>
      </w:r>
      <w:r>
        <w:t>.</w:t>
      </w:r>
    </w:p>
    <w:p w14:paraId="673CAE78" w14:textId="067AA06E" w:rsidR="00941A41" w:rsidRDefault="00941A41" w:rsidP="00D661F4">
      <w:pPr>
        <w:pStyle w:val="BodyText"/>
        <w:jc w:val="both"/>
      </w:pPr>
      <w:r>
        <w:t xml:space="preserve">However, according to the CDM-8 aggregation criterion in </w:t>
      </w:r>
      <w:r>
        <w:fldChar w:fldCharType="begin"/>
      </w:r>
      <w:r>
        <w:instrText xml:space="preserve"> REF _Ref462827840 \r \h </w:instrText>
      </w:r>
      <w:r>
        <w:fldChar w:fldCharType="separate"/>
      </w:r>
      <w:r w:rsidR="00845A34">
        <w:t>[3]</w:t>
      </w:r>
      <w:r>
        <w:fldChar w:fldCharType="end"/>
      </w:r>
      <w:r>
        <w:t xml:space="preserve">, if the four legacy 8-port CSI-RS resources being aggregated together are signaled by the eNodeB to the UE as {0, 4, 1, 2}, then CDM-4 groups in legacy 8-port CSI-RS resources 0 and 4 are aggregated together to form a CDM-8 group.  Similarly, CDM-4 groups in legacy 8-port CSI-RS resources 1 and 2 are aggregated together to form a CDM-8 group.  </w:t>
      </w:r>
      <w:r w:rsidR="00A4117E">
        <w:t xml:space="preserve">This results in the CDM-8 group patterns shown in </w:t>
      </w:r>
      <w:r w:rsidR="00A4117E">
        <w:fldChar w:fldCharType="begin"/>
      </w:r>
      <w:r w:rsidR="00A4117E">
        <w:instrText xml:space="preserve"> REF _Ref462829268 \h </w:instrText>
      </w:r>
      <w:r w:rsidR="00A4117E">
        <w:fldChar w:fldCharType="separate"/>
      </w:r>
      <w:r w:rsidR="00845A34">
        <w:t xml:space="preserve">Figure </w:t>
      </w:r>
      <w:r w:rsidR="00845A34">
        <w:rPr>
          <w:noProof/>
        </w:rPr>
        <w:t>2</w:t>
      </w:r>
      <w:r w:rsidR="00A4117E">
        <w:fldChar w:fldCharType="end"/>
      </w:r>
      <w:r w:rsidR="00A4117E">
        <w:t xml:space="preserve">.  A disadvantage with this CDM-8 grouping is that CDM-8 groups denoted by A and D in </w:t>
      </w:r>
      <w:r w:rsidR="00A4117E">
        <w:fldChar w:fldCharType="begin"/>
      </w:r>
      <w:r w:rsidR="00A4117E">
        <w:instrText xml:space="preserve"> REF _Ref462829268 \h </w:instrText>
      </w:r>
      <w:r w:rsidR="00A4117E">
        <w:fldChar w:fldCharType="separate"/>
      </w:r>
      <w:r w:rsidR="00845A34">
        <w:t xml:space="preserve">Figure </w:t>
      </w:r>
      <w:r w:rsidR="00845A34">
        <w:rPr>
          <w:noProof/>
        </w:rPr>
        <w:t>2</w:t>
      </w:r>
      <w:r w:rsidR="00A4117E">
        <w:fldChar w:fldCharType="end"/>
      </w:r>
      <w:r w:rsidR="00A4117E">
        <w:t xml:space="preserve"> are spread across 9 OFDM symbols.  Hence, when the channel varies over 9 OFDM symbols due to UE mobility or phase drift, the orthogonality of these CDM-8 groups may be destroyed.</w:t>
      </w:r>
    </w:p>
    <w:p w14:paraId="5AD670A3" w14:textId="73F46F02" w:rsidR="00125EF1" w:rsidRDefault="00941A41" w:rsidP="00941A41">
      <w:pPr>
        <w:jc w:val="center"/>
        <w:rPr>
          <w:lang w:val="en-GB" w:eastAsia="zh-CN"/>
        </w:rPr>
      </w:pPr>
      <w:r>
        <w:rPr>
          <w:noProof/>
        </w:rPr>
        <w:lastRenderedPageBreak/>
        <w:drawing>
          <wp:inline distT="0" distB="0" distL="0" distR="0" wp14:anchorId="3E27B0EE" wp14:editId="3B934FD0">
            <wp:extent cx="2743200" cy="2030488"/>
            <wp:effectExtent l="0" t="0" r="0" b="8255"/>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030488"/>
                    </a:xfrm>
                    <a:prstGeom prst="rect">
                      <a:avLst/>
                    </a:prstGeom>
                  </pic:spPr>
                </pic:pic>
              </a:graphicData>
            </a:graphic>
          </wp:inline>
        </w:drawing>
      </w:r>
    </w:p>
    <w:p w14:paraId="775E4E86" w14:textId="58A20FE0" w:rsidR="00941A41" w:rsidRDefault="00941A41" w:rsidP="00941A41">
      <w:pPr>
        <w:pStyle w:val="Caption"/>
        <w:rPr>
          <w:lang w:val="en-GB" w:eastAsia="zh-CN"/>
        </w:rPr>
      </w:pPr>
      <w:bookmarkStart w:id="16" w:name="_Ref462829268"/>
      <w:r>
        <w:t xml:space="preserve">Figure </w:t>
      </w:r>
      <w:fldSimple w:instr=" SEQ Figure \* ARABIC ">
        <w:r w:rsidR="00845A34">
          <w:rPr>
            <w:noProof/>
          </w:rPr>
          <w:t>2</w:t>
        </w:r>
      </w:fldSimple>
      <w:bookmarkEnd w:id="16"/>
      <w:r>
        <w:t xml:space="preserve">.  </w:t>
      </w:r>
      <w:r w:rsidR="00D661F4">
        <w:t>An</w:t>
      </w:r>
      <w:r w:rsidR="001669E0">
        <w:t>other</w:t>
      </w:r>
      <w:r w:rsidR="00D661F4">
        <w:t xml:space="preserve"> example of CDM-8 design by aggregation of CDM-4 groups for 32 ports</w:t>
      </w:r>
    </w:p>
    <w:p w14:paraId="03539A2A" w14:textId="77777777" w:rsidR="00941A41" w:rsidRDefault="00941A41" w:rsidP="00A4117E">
      <w:pPr>
        <w:rPr>
          <w:lang w:val="en-GB" w:eastAsia="zh-CN"/>
        </w:rPr>
      </w:pPr>
    </w:p>
    <w:p w14:paraId="159BD11F" w14:textId="4C31B216" w:rsidR="00A4117E" w:rsidRPr="00A4117E" w:rsidRDefault="00A4117E" w:rsidP="00D661F4">
      <w:pPr>
        <w:pStyle w:val="BodyText"/>
        <w:jc w:val="both"/>
      </w:pPr>
      <w:r w:rsidRPr="00A4117E">
        <w:rPr>
          <w:rStyle w:val="IvDbodytextChar"/>
          <w:rFonts w:asciiTheme="minorHAnsi" w:hAnsiTheme="minorHAnsi"/>
        </w:rPr>
        <w:t xml:space="preserve">A second disadvantage of the design approach in </w:t>
      </w:r>
      <w:r>
        <w:rPr>
          <w:rStyle w:val="IvDbodytextChar"/>
          <w:rFonts w:asciiTheme="minorHAnsi" w:hAnsiTheme="minorHAnsi"/>
        </w:rPr>
        <w:fldChar w:fldCharType="begin"/>
      </w:r>
      <w:r>
        <w:rPr>
          <w:rStyle w:val="IvDbodytextChar"/>
          <w:rFonts w:asciiTheme="minorHAnsi" w:hAnsiTheme="minorHAnsi"/>
        </w:rPr>
        <w:instrText xml:space="preserve"> REF _Ref462827840 \r \h </w:instrText>
      </w:r>
      <w:r>
        <w:rPr>
          <w:rStyle w:val="IvDbodytextChar"/>
          <w:rFonts w:asciiTheme="minorHAnsi" w:hAnsiTheme="minorHAnsi"/>
        </w:rPr>
      </w:r>
      <w:r>
        <w:rPr>
          <w:rStyle w:val="IvDbodytextChar"/>
          <w:rFonts w:asciiTheme="minorHAnsi" w:hAnsiTheme="minorHAnsi"/>
        </w:rPr>
        <w:fldChar w:fldCharType="separate"/>
      </w:r>
      <w:r w:rsidR="00845A34">
        <w:rPr>
          <w:rStyle w:val="IvDbodytextChar"/>
          <w:rFonts w:asciiTheme="minorHAnsi" w:hAnsiTheme="minorHAnsi"/>
        </w:rPr>
        <w:t>[3]</w:t>
      </w:r>
      <w:r>
        <w:rPr>
          <w:rStyle w:val="IvDbodytextChar"/>
          <w:rFonts w:asciiTheme="minorHAnsi" w:hAnsiTheme="minorHAnsi"/>
        </w:rPr>
        <w:fldChar w:fldCharType="end"/>
      </w:r>
      <w:r w:rsidRPr="00A4117E">
        <w:t xml:space="preserve"> is how to support the CDM-8 aggregation for 24 ports.  Since there are an odd number (i.e., 3) of legacy 8-port CSI-RS resources being aggregated together to form a 24-port NZP CSI-RS configuration, the approach of aggregating CDM-4 groups in legacy 8-port CSI-RS resources with consecutive CSI-RS resource numbers does not apply.  This is due to the lack of a fourth legacy 8-port CSI-RS resource which would otherwise be used for CDM-4 aggregation with the third legacy 8-port CSI-RS resource.</w:t>
      </w:r>
    </w:p>
    <w:p w14:paraId="6F35BBA6" w14:textId="3794136B" w:rsidR="00A4117E" w:rsidRDefault="00A4117E" w:rsidP="001669E0">
      <w:pPr>
        <w:pStyle w:val="BodyText"/>
        <w:jc w:val="both"/>
      </w:pPr>
      <w:r>
        <w:t>It is possible to aggregate CDM-4 groups in an arbitrary fashion in the case of 24-ports as shown in</w:t>
      </w:r>
      <w:r w:rsidR="00C125C3">
        <w:t xml:space="preserve"> </w:t>
      </w:r>
      <w:r w:rsidR="00C125C3">
        <w:fldChar w:fldCharType="begin"/>
      </w:r>
      <w:r w:rsidR="00C125C3">
        <w:instrText xml:space="preserve"> REF _Ref462832383 \h </w:instrText>
      </w:r>
      <w:r w:rsidR="00C125C3">
        <w:fldChar w:fldCharType="separate"/>
      </w:r>
      <w:r w:rsidR="00845A34">
        <w:t xml:space="preserve">Figure </w:t>
      </w:r>
      <w:r w:rsidR="00845A34">
        <w:rPr>
          <w:noProof/>
        </w:rPr>
        <w:t>3</w:t>
      </w:r>
      <w:r w:rsidR="00C125C3">
        <w:fldChar w:fldCharType="end"/>
      </w:r>
      <w:r>
        <w:t>.  However, the resulting CDM-8 group C in</w:t>
      </w:r>
      <w:r w:rsidR="00C125C3">
        <w:t xml:space="preserve"> </w:t>
      </w:r>
      <w:r w:rsidR="00C125C3">
        <w:fldChar w:fldCharType="begin"/>
      </w:r>
      <w:r w:rsidR="00C125C3">
        <w:instrText xml:space="preserve"> REF _Ref462832383 \h </w:instrText>
      </w:r>
      <w:r w:rsidR="00C125C3">
        <w:fldChar w:fldCharType="separate"/>
      </w:r>
      <w:r w:rsidR="00845A34">
        <w:t xml:space="preserve">Figure </w:t>
      </w:r>
      <w:r w:rsidR="00845A34">
        <w:rPr>
          <w:noProof/>
        </w:rPr>
        <w:t>3</w:t>
      </w:r>
      <w:r w:rsidR="00C125C3">
        <w:fldChar w:fldCharType="end"/>
      </w:r>
      <w:r>
        <w:t xml:space="preserve"> is spread across 9 OFDM symbols.  Hence, when the channel varies over 9 OFDM symbols due to UE mobility or phase drift, the orthogonality of this CDM-8 group may be destroyed. </w:t>
      </w:r>
    </w:p>
    <w:p w14:paraId="2F3C3640" w14:textId="565341F5" w:rsidR="00125EF1" w:rsidRDefault="00C125C3" w:rsidP="00C125C3">
      <w:pPr>
        <w:jc w:val="center"/>
        <w:rPr>
          <w:lang w:val="en-GB" w:eastAsia="zh-CN"/>
        </w:rPr>
      </w:pPr>
      <w:r>
        <w:rPr>
          <w:noProof/>
        </w:rPr>
        <w:drawing>
          <wp:inline distT="0" distB="0" distL="0" distR="0" wp14:anchorId="53162CB8" wp14:editId="2CFEDA40">
            <wp:extent cx="2743200" cy="1999948"/>
            <wp:effectExtent l="0" t="0" r="0" b="635"/>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1999948"/>
                    </a:xfrm>
                    <a:prstGeom prst="rect">
                      <a:avLst/>
                    </a:prstGeom>
                  </pic:spPr>
                </pic:pic>
              </a:graphicData>
            </a:graphic>
          </wp:inline>
        </w:drawing>
      </w:r>
    </w:p>
    <w:p w14:paraId="71BE4D53" w14:textId="2671F2D1" w:rsidR="00C125C3" w:rsidRDefault="00C125C3" w:rsidP="00C125C3">
      <w:pPr>
        <w:pStyle w:val="Caption"/>
        <w:rPr>
          <w:lang w:val="en-GB" w:eastAsia="zh-CN"/>
        </w:rPr>
      </w:pPr>
      <w:bookmarkStart w:id="17" w:name="_Ref462832383"/>
      <w:r>
        <w:t xml:space="preserve">Figure </w:t>
      </w:r>
      <w:fldSimple w:instr=" SEQ Figure \* ARABIC ">
        <w:r w:rsidR="00845A34">
          <w:rPr>
            <w:noProof/>
          </w:rPr>
          <w:t>3</w:t>
        </w:r>
      </w:fldSimple>
      <w:bookmarkEnd w:id="17"/>
      <w:r>
        <w:t xml:space="preserve">.  An example of CDM-8 </w:t>
      </w:r>
      <w:r w:rsidR="001669E0">
        <w:t>d</w:t>
      </w:r>
      <w:r>
        <w:t>esign with arbitrary CDM-4 aggregation for 24-ports</w:t>
      </w:r>
    </w:p>
    <w:p w14:paraId="5FB23476" w14:textId="27FA7477" w:rsidR="00A4117E" w:rsidRDefault="00A4117E" w:rsidP="002D5C9F">
      <w:pPr>
        <w:jc w:val="both"/>
        <w:rPr>
          <w:lang w:val="en-GB" w:eastAsia="zh-CN"/>
        </w:rPr>
      </w:pPr>
    </w:p>
    <w:p w14:paraId="4E52D47E" w14:textId="1095F21C" w:rsidR="0060466A" w:rsidRDefault="004D647A" w:rsidP="002D5C9F">
      <w:pPr>
        <w:jc w:val="both"/>
      </w:pPr>
      <w:r>
        <w:t xml:space="preserve">To minimize the risk of performance losses due to channel variations across 9 OFDM symbols, some constraints can be introduced to </w:t>
      </w:r>
      <w:r w:rsidR="001669E0">
        <w:t>the above CDM-8 design approach</w:t>
      </w:r>
      <w:r>
        <w:t xml:space="preserve"> on which pair of legacy 8-port CSI-RS resources can be used to perform CDM-4 aggregation.  Hence, the pair of legacy 8-port CSI-RS resources </w:t>
      </w:r>
      <w:r>
        <w:lastRenderedPageBreak/>
        <w:t>can be chosen such that the largest time separation between CSI-RS REs in the two legacy 8-port CSI-RS resources is limited to less than 6 OFDM symbols.  For instance, the CSI-RS REs in legacy 8-port CSI-RS resources 0 and 2 have a maximum separation of 6 OFDM symbols.  This can help reduce the performance losses due to channel variations in time, as this approach only requires the channel to be invariant over a maximum of 6 OFDM symbols to ensure orthogonality within the resulting CDM-8 groups.</w:t>
      </w:r>
    </w:p>
    <w:p w14:paraId="73681C44" w14:textId="04203248" w:rsidR="004D647A" w:rsidRDefault="004D647A" w:rsidP="002D5C9F">
      <w:pPr>
        <w:jc w:val="both"/>
      </w:pPr>
      <w:r>
        <w:t xml:space="preserve">To make the CDM-4 aggregation based scheme more appealing to the 24 port case, </w:t>
      </w:r>
      <w:r w:rsidR="001D3829">
        <w:t xml:space="preserve">some additional constraints may be needed on </w:t>
      </w:r>
      <w:r w:rsidR="001D3829" w:rsidRPr="001D3829">
        <w:t>which CDM-4 groups within a pair of legacy 8-port resource configurations can be aggregated together</w:t>
      </w:r>
      <w:r w:rsidR="001D3829">
        <w:t xml:space="preserve">.  Considering the example in </w:t>
      </w:r>
      <w:r w:rsidR="009F68BF">
        <w:fldChar w:fldCharType="begin"/>
      </w:r>
      <w:r w:rsidR="009F68BF">
        <w:instrText xml:space="preserve"> REF _Ref462840702 \h </w:instrText>
      </w:r>
      <w:r w:rsidR="009F68BF">
        <w:fldChar w:fldCharType="separate"/>
      </w:r>
      <w:r w:rsidR="00845A34">
        <w:t xml:space="preserve">Figure </w:t>
      </w:r>
      <w:r w:rsidR="00845A34">
        <w:rPr>
          <w:noProof/>
        </w:rPr>
        <w:t>4</w:t>
      </w:r>
      <w:r w:rsidR="009F68BF">
        <w:fldChar w:fldCharType="end"/>
      </w:r>
      <w:r w:rsidR="001D3829">
        <w:t>,</w:t>
      </w:r>
      <w:r w:rsidR="009F68BF">
        <w:t xml:space="preserve"> if the CDM-4 aggregation across 8-port CSI-RS resource configurations 1 and 4 are done as shown in the figure, the resulting CDM-8 group (denoted by CSI-REs with A) can suffer from channel variations in the frequency domain.  The two CDM-4 groups being aggregated together to form CDM-8 Group A in </w:t>
      </w:r>
      <w:r w:rsidR="009F68BF">
        <w:fldChar w:fldCharType="begin"/>
      </w:r>
      <w:r w:rsidR="009F68BF">
        <w:instrText xml:space="preserve"> REF _Ref462840702 \h </w:instrText>
      </w:r>
      <w:r w:rsidR="009F68BF">
        <w:fldChar w:fldCharType="separate"/>
      </w:r>
      <w:r w:rsidR="00845A34">
        <w:t xml:space="preserve">Figure </w:t>
      </w:r>
      <w:r w:rsidR="00845A34">
        <w:rPr>
          <w:noProof/>
        </w:rPr>
        <w:t>4</w:t>
      </w:r>
      <w:r w:rsidR="009F68BF">
        <w:fldChar w:fldCharType="end"/>
      </w:r>
      <w:r w:rsidR="009F68BF">
        <w:t xml:space="preserve"> are separated 8 subcarriers in the frequency domain.  </w:t>
      </w:r>
      <w:r w:rsidR="001669E0">
        <w:t>For</w:t>
      </w:r>
      <w:r w:rsidR="009F68BF">
        <w:t xml:space="preserve"> the orthogonality of the CDM-8 group to hold, the channel needs to be invariant over 8 subcarriers, and under deployment scenarios with high delay spread, this condition is not easily met.  Hence, in addition to minimizing the risk of performance losses due to channel variations across symbols, it is also important to limit the performance losses due to channel variations in the frequency domain (i.e., across subcarriers).</w:t>
      </w:r>
    </w:p>
    <w:p w14:paraId="398C6FF1" w14:textId="5B150C76" w:rsidR="004D647A" w:rsidRDefault="004D647A" w:rsidP="002D5C9F">
      <w:pPr>
        <w:jc w:val="both"/>
        <w:rPr>
          <w:lang w:val="en-GB" w:eastAsia="zh-CN"/>
        </w:rPr>
      </w:pPr>
    </w:p>
    <w:p w14:paraId="092B87D2" w14:textId="511CD258" w:rsidR="001D3829" w:rsidRDefault="00B66B4B" w:rsidP="00B66B4B">
      <w:pPr>
        <w:jc w:val="center"/>
        <w:rPr>
          <w:lang w:val="en-GB" w:eastAsia="zh-CN"/>
        </w:rPr>
      </w:pPr>
      <w:r>
        <w:rPr>
          <w:noProof/>
        </w:rPr>
        <w:drawing>
          <wp:inline distT="0" distB="0" distL="0" distR="0" wp14:anchorId="7E6BC213" wp14:editId="2BD5091E">
            <wp:extent cx="2743200" cy="207234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2072347"/>
                    </a:xfrm>
                    <a:prstGeom prst="rect">
                      <a:avLst/>
                    </a:prstGeom>
                  </pic:spPr>
                </pic:pic>
              </a:graphicData>
            </a:graphic>
          </wp:inline>
        </w:drawing>
      </w:r>
    </w:p>
    <w:p w14:paraId="602E6DED" w14:textId="7EE652BE" w:rsidR="00B66B4B" w:rsidRDefault="00B66B4B" w:rsidP="009F68BF">
      <w:pPr>
        <w:pStyle w:val="Caption"/>
        <w:rPr>
          <w:lang w:val="en-GB" w:eastAsia="zh-CN"/>
        </w:rPr>
      </w:pPr>
      <w:bookmarkStart w:id="18" w:name="_Ref462840702"/>
      <w:r>
        <w:t xml:space="preserve">Figure </w:t>
      </w:r>
      <w:fldSimple w:instr=" SEQ Figure \* ARABIC ">
        <w:r w:rsidR="00845A34">
          <w:rPr>
            <w:noProof/>
          </w:rPr>
          <w:t>4</w:t>
        </w:r>
      </w:fldSimple>
      <w:bookmarkEnd w:id="18"/>
      <w:r>
        <w:t xml:space="preserve">.  </w:t>
      </w:r>
      <w:r w:rsidR="009F68BF">
        <w:t>A CDM-</w:t>
      </w:r>
      <w:r w:rsidR="009F68BF" w:rsidRPr="009F68BF">
        <w:t>4 aggregation that cou</w:t>
      </w:r>
      <w:r w:rsidR="009F68BF">
        <w:t>ld result in performance losses</w:t>
      </w:r>
    </w:p>
    <w:p w14:paraId="59BE672D" w14:textId="77777777" w:rsidR="00B66B4B" w:rsidRPr="009F68BF" w:rsidRDefault="00B66B4B" w:rsidP="00B66B4B">
      <w:pPr>
        <w:jc w:val="center"/>
        <w:rPr>
          <w:lang w:val="en-GB" w:eastAsia="zh-CN"/>
        </w:rPr>
      </w:pPr>
    </w:p>
    <w:p w14:paraId="763E1D1F" w14:textId="0A424FBA" w:rsidR="001D3829" w:rsidRPr="009F68BF" w:rsidRDefault="00C97869" w:rsidP="002D5C9F">
      <w:pPr>
        <w:jc w:val="both"/>
        <w:rPr>
          <w:lang w:val="en-GB" w:eastAsia="zh-CN"/>
        </w:rPr>
      </w:pPr>
      <w:r>
        <w:rPr>
          <w:lang w:val="en-GB" w:eastAsia="zh-CN"/>
        </w:rPr>
        <w:t>Taking these aspects into account, we make the following proposals:</w:t>
      </w:r>
    </w:p>
    <w:p w14:paraId="27269895" w14:textId="2B6096D4" w:rsidR="00C97869" w:rsidRPr="00C97869" w:rsidRDefault="00C97869" w:rsidP="00C97869">
      <w:pPr>
        <w:pStyle w:val="Proposal"/>
        <w:rPr>
          <w:rFonts w:eastAsiaTheme="minorEastAsia"/>
          <w:noProof/>
        </w:rPr>
      </w:pPr>
      <w:bookmarkStart w:id="19" w:name="_Toc462841746"/>
      <w:bookmarkStart w:id="20" w:name="_Toc462842020"/>
      <w:bookmarkStart w:id="21" w:name="_Toc462842199"/>
      <w:bookmarkStart w:id="22" w:name="_Toc463049637"/>
      <w:bookmarkStart w:id="23" w:name="_Toc465809953"/>
      <w:bookmarkStart w:id="24" w:name="_Toc465811462"/>
      <w:bookmarkStart w:id="25" w:name="_Toc465860655"/>
      <w:bookmarkStart w:id="26" w:name="_Toc465873423"/>
      <w:bookmarkStart w:id="27" w:name="_Toc465873473"/>
      <w:bookmarkStart w:id="28" w:name="_Toc465874667"/>
      <w:bookmarkStart w:id="29" w:name="_Toc465874760"/>
      <w:bookmarkStart w:id="30" w:name="_Toc465891967"/>
      <w:bookmarkStart w:id="31" w:name="_Toc465893279"/>
      <w:bookmarkStart w:id="32" w:name="_Toc465894531"/>
      <w:bookmarkStart w:id="33" w:name="_Toc465894656"/>
      <w:bookmarkStart w:id="34" w:name="_Toc465894784"/>
      <w:bookmarkStart w:id="35" w:name="_Toc465895008"/>
      <w:bookmarkStart w:id="36" w:name="_Toc465895100"/>
      <w:bookmarkStart w:id="37" w:name="_Toc466034912"/>
      <w:r w:rsidRPr="00C97869">
        <w:rPr>
          <w:noProof/>
        </w:rPr>
        <w:t xml:space="preserve">For CDM-8 design, support the aggregation of CDM-4 groups </w:t>
      </w:r>
      <w:r>
        <w:rPr>
          <w:noProof/>
        </w:rPr>
        <w:t>within two</w:t>
      </w:r>
      <w:r w:rsidRPr="00C97869">
        <w:rPr>
          <w:noProof/>
        </w:rPr>
        <w:t xml:space="preserve"> different 8-port CSI-RS resource configuraions</w:t>
      </w:r>
      <w:r>
        <w:rPr>
          <w:noProof/>
        </w:rPr>
        <w:t xml:space="preserve"> with some constraints on which CDM-4 groups are allowed to be aggregated</w:t>
      </w:r>
      <w:r w:rsidRPr="00C97869">
        <w:rPr>
          <w:noProof/>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38F42C8" w14:textId="218563C9" w:rsidR="00A1045D" w:rsidRPr="001669E0" w:rsidRDefault="00A232CC" w:rsidP="001669E0">
      <w:pPr>
        <w:pStyle w:val="Proposal"/>
        <w:rPr>
          <w:rFonts w:eastAsiaTheme="minorEastAsia"/>
          <w:noProof/>
        </w:rPr>
      </w:pPr>
      <w:bookmarkStart w:id="38" w:name="_Toc462841747"/>
      <w:bookmarkStart w:id="39" w:name="_Toc462842021"/>
      <w:bookmarkStart w:id="40" w:name="_Toc462842200"/>
      <w:bookmarkStart w:id="41" w:name="_Toc463049638"/>
      <w:bookmarkStart w:id="42" w:name="_Toc465809954"/>
      <w:bookmarkStart w:id="43" w:name="_Toc465811463"/>
      <w:bookmarkStart w:id="44" w:name="_Toc465860656"/>
      <w:bookmarkStart w:id="45" w:name="_Toc465873424"/>
      <w:bookmarkStart w:id="46" w:name="_Toc465873474"/>
      <w:bookmarkStart w:id="47" w:name="_Toc465874668"/>
      <w:bookmarkStart w:id="48" w:name="_Toc465874761"/>
      <w:bookmarkStart w:id="49" w:name="_Toc465891968"/>
      <w:bookmarkStart w:id="50" w:name="_Toc465893280"/>
      <w:bookmarkStart w:id="51" w:name="_Toc465894532"/>
      <w:bookmarkStart w:id="52" w:name="_Toc465894657"/>
      <w:bookmarkStart w:id="53" w:name="_Toc465894785"/>
      <w:bookmarkStart w:id="54" w:name="_Toc465895009"/>
      <w:bookmarkStart w:id="55" w:name="_Toc465895101"/>
      <w:bookmarkStart w:id="56" w:name="_Toc466034913"/>
      <w:r>
        <w:rPr>
          <w:noProof/>
        </w:rPr>
        <w:t xml:space="preserve">The constraints on which CDM-4 groups are allowed to be aggregated should strive to </w:t>
      </w:r>
      <w:r w:rsidR="00A1045D">
        <w:rPr>
          <w:noProof/>
        </w:rPr>
        <w:t>minimize performance losses due to channel variations in time and frequency domains</w:t>
      </w:r>
      <w:r w:rsidR="00C97869" w:rsidRPr="00C97869">
        <w:rPr>
          <w:noProof/>
        </w:rPr>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18A1025" w14:textId="77777777" w:rsidR="00C44A64" w:rsidRDefault="00C44A64" w:rsidP="00C44A64">
      <w:pPr>
        <w:pStyle w:val="BodyText"/>
        <w:jc w:val="both"/>
      </w:pPr>
    </w:p>
    <w:p w14:paraId="689A2B2A" w14:textId="643FCC78" w:rsidR="00C44A64" w:rsidRDefault="00C44A64" w:rsidP="00C44A64">
      <w:pPr>
        <w:pStyle w:val="Heading1"/>
        <w:jc w:val="both"/>
        <w:rPr>
          <w:b/>
        </w:rPr>
      </w:pPr>
      <w:r>
        <w:rPr>
          <w:b/>
        </w:rPr>
        <w:lastRenderedPageBreak/>
        <w:t>Simulation Results</w:t>
      </w:r>
    </w:p>
    <w:p w14:paraId="7B9CBE7D" w14:textId="53E5A437" w:rsidR="0060466A" w:rsidRDefault="003D3021" w:rsidP="00215D18">
      <w:pPr>
        <w:spacing w:after="360"/>
        <w:jc w:val="both"/>
        <w:rPr>
          <w:lang w:val="en-GB" w:eastAsia="zh-CN"/>
        </w:rPr>
      </w:pPr>
      <w:r>
        <w:rPr>
          <w:lang w:val="en-GB" w:eastAsia="zh-CN"/>
        </w:rPr>
        <w:t xml:space="preserve">To identify which CDM-8 patterns formed by an aggregation of two CDM-4 groups that are useful, we performed system level simulations using a 24 port 2x6 dual polarized array with 2x1 subarray virtualization.  </w:t>
      </w:r>
      <w:r w:rsidR="00D954FB">
        <w:rPr>
          <w:lang w:val="en-GB" w:eastAsia="zh-CN"/>
        </w:rPr>
        <w:t xml:space="preserve">The 24 port CSI-RS resource is formed by </w:t>
      </w:r>
      <w:r w:rsidR="00FF32D1">
        <w:rPr>
          <w:lang w:val="en-GB" w:eastAsia="zh-CN"/>
        </w:rPr>
        <w:t xml:space="preserve">aggregating 8-port CSI-RS resources 0, 1, and 2.  As shown in Figure 5a, </w:t>
      </w:r>
      <w:r w:rsidR="00F467E3">
        <w:rPr>
          <w:lang w:val="en-GB" w:eastAsia="zh-CN"/>
        </w:rPr>
        <w:t>for baseline, we assume a CDM-4 pattern similar to the one in Release 13 where each 8-port CSI-RS resource consists of two CDM-4 groups (denoted by distinct letters</w:t>
      </w:r>
      <w:r w:rsidR="00DD0A89">
        <w:rPr>
          <w:lang w:val="en-GB" w:eastAsia="zh-CN"/>
        </w:rPr>
        <w:t xml:space="preserve"> A-F</w:t>
      </w:r>
      <w:r w:rsidR="00F467E3">
        <w:rPr>
          <w:lang w:val="en-GB" w:eastAsia="zh-CN"/>
        </w:rPr>
        <w:t xml:space="preserve"> in Figure 5a).  </w:t>
      </w:r>
      <w:r w:rsidR="00DD0A89">
        <w:rPr>
          <w:lang w:val="en-GB" w:eastAsia="zh-CN"/>
        </w:rPr>
        <w:t xml:space="preserve">For the CDM-8 pattern, we assume the CDM-8 groups formed by CDM-4 aggregation as shown in Figure 5b (where each CDM-8 group is denoted by distinct letters A-C).  Note that the CDM-8 groups in Figure 5b </w:t>
      </w:r>
      <w:r w:rsidR="00CC60E3">
        <w:rPr>
          <w:lang w:val="en-GB" w:eastAsia="zh-CN"/>
        </w:rPr>
        <w:t xml:space="preserve">are formed </w:t>
      </w:r>
      <w:r w:rsidR="00166010">
        <w:rPr>
          <w:lang w:val="en-GB" w:eastAsia="zh-CN"/>
        </w:rPr>
        <w:t xml:space="preserve">so that the CDM-4 groups being aggregated are separated by a maximum of 6 OFDM symbols (i.e., CDM-8 groups denoted by A and </w:t>
      </w:r>
      <w:r w:rsidR="005C201F">
        <w:rPr>
          <w:lang w:val="en-GB" w:eastAsia="zh-CN"/>
        </w:rPr>
        <w:t>B</w:t>
      </w:r>
      <w:r w:rsidR="00166010">
        <w:rPr>
          <w:lang w:val="en-GB" w:eastAsia="zh-CN"/>
        </w:rPr>
        <w:t xml:space="preserve"> in Figure 5b are spread across </w:t>
      </w:r>
      <w:r w:rsidR="00384F0A">
        <w:rPr>
          <w:lang w:val="en-GB" w:eastAsia="zh-CN"/>
        </w:rPr>
        <w:t>6 OFDM symbols).</w:t>
      </w:r>
      <w:r w:rsidR="00215D18">
        <w:rPr>
          <w:lang w:val="en-GB" w:eastAsia="zh-CN"/>
        </w:rPr>
        <w:t xml:space="preserve">  For the patterns in </w:t>
      </w:r>
      <w:r w:rsidR="005C201F">
        <w:rPr>
          <w:lang w:val="en-GB" w:eastAsia="zh-CN"/>
        </w:rPr>
        <w:t>Figure 5</w:t>
      </w:r>
      <w:r w:rsidR="005C201F">
        <w:rPr>
          <w:lang w:val="en-GB" w:eastAsia="zh-CN"/>
        </w:rPr>
        <w:t xml:space="preserve">a and </w:t>
      </w:r>
      <w:r w:rsidR="00215D18">
        <w:rPr>
          <w:lang w:val="en-GB" w:eastAsia="zh-CN"/>
        </w:rPr>
        <w:t>Figure 5</w:t>
      </w:r>
      <w:r w:rsidR="005C201F">
        <w:rPr>
          <w:lang w:val="en-GB" w:eastAsia="zh-CN"/>
        </w:rPr>
        <w:t>b</w:t>
      </w:r>
      <w:r w:rsidR="00215D18">
        <w:rPr>
          <w:lang w:val="en-GB" w:eastAsia="zh-CN"/>
        </w:rPr>
        <w:t>, a 3 dB power boosting (i.e., borrowing power from other CSI-RS REs) is assumed.  The remaining assumptions are given in Appendix.</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14"/>
      </w:tblGrid>
      <w:tr w:rsidR="00D954FB" w14:paraId="4D1F9748" w14:textId="77777777" w:rsidTr="00D954FB">
        <w:trPr>
          <w:jc w:val="center"/>
        </w:trPr>
        <w:tc>
          <w:tcPr>
            <w:tcW w:w="4536" w:type="dxa"/>
          </w:tcPr>
          <w:p w14:paraId="3BE611F0" w14:textId="1263A6AC" w:rsidR="00D954FB" w:rsidRDefault="00D954FB" w:rsidP="00D954FB">
            <w:pPr>
              <w:jc w:val="center"/>
              <w:rPr>
                <w:lang w:val="en-GB" w:eastAsia="zh-CN"/>
              </w:rPr>
            </w:pPr>
            <w:r>
              <w:rPr>
                <w:noProof/>
              </w:rPr>
              <w:drawing>
                <wp:inline distT="0" distB="0" distL="0" distR="0" wp14:anchorId="13FDBEF9" wp14:editId="05E35C6B">
                  <wp:extent cx="2743200" cy="21048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104878"/>
                          </a:xfrm>
                          <a:prstGeom prst="rect">
                            <a:avLst/>
                          </a:prstGeom>
                        </pic:spPr>
                      </pic:pic>
                    </a:graphicData>
                  </a:graphic>
                </wp:inline>
              </w:drawing>
            </w:r>
          </w:p>
        </w:tc>
        <w:tc>
          <w:tcPr>
            <w:tcW w:w="4814" w:type="dxa"/>
          </w:tcPr>
          <w:p w14:paraId="044B0586" w14:textId="0A7CB10E" w:rsidR="00D954FB" w:rsidRDefault="00D954FB" w:rsidP="00D954FB">
            <w:pPr>
              <w:jc w:val="center"/>
              <w:rPr>
                <w:lang w:val="en-GB" w:eastAsia="zh-CN"/>
              </w:rPr>
            </w:pPr>
            <w:r>
              <w:rPr>
                <w:noProof/>
              </w:rPr>
              <w:drawing>
                <wp:inline distT="0" distB="0" distL="0" distR="0" wp14:anchorId="6CA110DE" wp14:editId="53DA67AE">
                  <wp:extent cx="2743200" cy="20391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039112"/>
                          </a:xfrm>
                          <a:prstGeom prst="rect">
                            <a:avLst/>
                          </a:prstGeom>
                        </pic:spPr>
                      </pic:pic>
                    </a:graphicData>
                  </a:graphic>
                </wp:inline>
              </w:drawing>
            </w:r>
          </w:p>
        </w:tc>
      </w:tr>
      <w:tr w:rsidR="00D954FB" w14:paraId="50F6A450" w14:textId="77777777" w:rsidTr="00D954FB">
        <w:trPr>
          <w:jc w:val="center"/>
        </w:trPr>
        <w:tc>
          <w:tcPr>
            <w:tcW w:w="4536" w:type="dxa"/>
          </w:tcPr>
          <w:p w14:paraId="4FFB8870" w14:textId="2993AA1D" w:rsidR="00D954FB" w:rsidRPr="005E746E" w:rsidRDefault="00D954FB" w:rsidP="003D42C3">
            <w:pPr>
              <w:pStyle w:val="ListParagraph"/>
              <w:numPr>
                <w:ilvl w:val="0"/>
                <w:numId w:val="13"/>
              </w:numPr>
              <w:ind w:left="1080"/>
              <w:rPr>
                <w:lang w:val="en-GB" w:eastAsia="zh-CN"/>
              </w:rPr>
            </w:pPr>
            <w:r w:rsidRPr="005E746E">
              <w:rPr>
                <w:lang w:val="en-GB" w:eastAsia="zh-CN"/>
              </w:rPr>
              <w:t>24-ports with CDM-4</w:t>
            </w:r>
          </w:p>
        </w:tc>
        <w:tc>
          <w:tcPr>
            <w:tcW w:w="4814" w:type="dxa"/>
          </w:tcPr>
          <w:p w14:paraId="7FADFE03" w14:textId="0485EFA1" w:rsidR="00D954FB" w:rsidRPr="00D954FB" w:rsidRDefault="00D954FB" w:rsidP="003D42C3">
            <w:pPr>
              <w:pStyle w:val="ListParagraph"/>
              <w:numPr>
                <w:ilvl w:val="0"/>
                <w:numId w:val="13"/>
              </w:numPr>
              <w:ind w:left="1152"/>
              <w:rPr>
                <w:lang w:val="en-GB" w:eastAsia="zh-CN"/>
              </w:rPr>
            </w:pPr>
            <w:r w:rsidRPr="00D954FB">
              <w:rPr>
                <w:lang w:val="en-GB" w:eastAsia="zh-CN"/>
              </w:rPr>
              <w:t>24-ports with CDM-8</w:t>
            </w:r>
          </w:p>
        </w:tc>
      </w:tr>
    </w:tbl>
    <w:p w14:paraId="28CF168A" w14:textId="6B31CCCD" w:rsidR="00D954FB" w:rsidRPr="00D954FB" w:rsidRDefault="00D954FB" w:rsidP="00D954FB">
      <w:pPr>
        <w:jc w:val="center"/>
        <w:rPr>
          <w:b/>
          <w:lang w:val="en-GB" w:eastAsia="zh-CN"/>
        </w:rPr>
      </w:pPr>
      <w:r w:rsidRPr="00D954FB">
        <w:rPr>
          <w:b/>
        </w:rPr>
        <w:t xml:space="preserve">Figure </w:t>
      </w:r>
      <w:r w:rsidRPr="00D954FB">
        <w:rPr>
          <w:b/>
        </w:rPr>
        <w:fldChar w:fldCharType="begin"/>
      </w:r>
      <w:r w:rsidRPr="00D954FB">
        <w:rPr>
          <w:b/>
        </w:rPr>
        <w:instrText xml:space="preserve"> SEQ Figure \* ARABIC </w:instrText>
      </w:r>
      <w:r w:rsidRPr="00D954FB">
        <w:rPr>
          <w:b/>
        </w:rPr>
        <w:fldChar w:fldCharType="separate"/>
      </w:r>
      <w:r w:rsidR="00845A34">
        <w:rPr>
          <w:b/>
          <w:noProof/>
        </w:rPr>
        <w:t>5</w:t>
      </w:r>
      <w:r w:rsidRPr="00D954FB">
        <w:rPr>
          <w:b/>
          <w:noProof/>
        </w:rPr>
        <w:fldChar w:fldCharType="end"/>
      </w:r>
      <w:r w:rsidRPr="00D954FB">
        <w:rPr>
          <w:b/>
        </w:rPr>
        <w:t xml:space="preserve">.  </w:t>
      </w:r>
      <w:r>
        <w:rPr>
          <w:b/>
        </w:rPr>
        <w:t>CDM-4 and CDM-8 patterns simulated</w:t>
      </w:r>
    </w:p>
    <w:p w14:paraId="5F522C48" w14:textId="13CBBA52" w:rsidR="00C44A64" w:rsidRDefault="00C44A64" w:rsidP="002D5C9F">
      <w:pPr>
        <w:jc w:val="both"/>
        <w:rPr>
          <w:lang w:val="en-GB" w:eastAsia="zh-CN"/>
        </w:rPr>
      </w:pPr>
    </w:p>
    <w:p w14:paraId="09B7999C" w14:textId="27EE45F4" w:rsidR="00FF77B5" w:rsidRDefault="00FF77B5" w:rsidP="002D5C9F">
      <w:pPr>
        <w:jc w:val="both"/>
        <w:rPr>
          <w:lang w:val="en-GB" w:eastAsia="zh-CN"/>
        </w:rPr>
      </w:pPr>
      <w:r>
        <w:rPr>
          <w:lang w:val="en-GB" w:eastAsia="zh-CN"/>
        </w:rPr>
        <w:t xml:space="preserve">The performance compassion between CDM-4 and CDM-8 in the case of 3D-UMa is shown in </w:t>
      </w:r>
      <w:r>
        <w:rPr>
          <w:lang w:val="en-GB" w:eastAsia="zh-CN"/>
        </w:rPr>
        <w:fldChar w:fldCharType="begin"/>
      </w:r>
      <w:r>
        <w:rPr>
          <w:lang w:val="en-GB" w:eastAsia="zh-CN"/>
        </w:rPr>
        <w:instrText xml:space="preserve"> REF _Ref458120797 \h </w:instrText>
      </w:r>
      <w:r>
        <w:rPr>
          <w:lang w:val="en-GB" w:eastAsia="zh-CN"/>
        </w:rPr>
      </w:r>
      <w:r>
        <w:rPr>
          <w:lang w:val="en-GB" w:eastAsia="zh-CN"/>
        </w:rPr>
        <w:fldChar w:fldCharType="separate"/>
      </w:r>
      <w:r w:rsidR="00845A34">
        <w:t xml:space="preserve">Table </w:t>
      </w:r>
      <w:r w:rsidR="00845A34">
        <w:rPr>
          <w:noProof/>
        </w:rPr>
        <w:t>1</w:t>
      </w:r>
      <w:r>
        <w:rPr>
          <w:lang w:val="en-GB" w:eastAsia="zh-CN"/>
        </w:rPr>
        <w:fldChar w:fldCharType="end"/>
      </w:r>
      <w:r>
        <w:rPr>
          <w:lang w:val="en-GB" w:eastAsia="zh-CN"/>
        </w:rPr>
        <w:t xml:space="preserve"> below.  At </w:t>
      </w:r>
      <w:r w:rsidR="004543EF">
        <w:rPr>
          <w:lang w:val="en-GB" w:eastAsia="zh-CN"/>
        </w:rPr>
        <w:t xml:space="preserve">an </w:t>
      </w:r>
      <w:r>
        <w:rPr>
          <w:lang w:val="en-GB" w:eastAsia="zh-CN"/>
        </w:rPr>
        <w:t xml:space="preserve">RU of 70%, a 11% cell edge throughput gain and a 6% </w:t>
      </w:r>
      <w:r w:rsidR="004543EF">
        <w:rPr>
          <w:lang w:val="en-GB" w:eastAsia="zh-CN"/>
        </w:rPr>
        <w:t xml:space="preserve">mean throughput gain are observed for CDM-8 over CDM-4.  From these results, it can be concluded that CDM-8 patterns formed by aggregating two CDM-4 groups which uses REs that are separated by a maximum of 6 OFDM symbols can yield </w:t>
      </w:r>
      <w:r w:rsidR="00D96D50">
        <w:rPr>
          <w:lang w:val="en-GB" w:eastAsia="zh-CN"/>
        </w:rPr>
        <w:t xml:space="preserve">notable </w:t>
      </w:r>
      <w:r w:rsidR="004543EF">
        <w:rPr>
          <w:lang w:val="en-GB" w:eastAsia="zh-CN"/>
        </w:rPr>
        <w:t>performance gains over CDM-4 patterns.</w:t>
      </w:r>
    </w:p>
    <w:p w14:paraId="5597A615" w14:textId="713F9AC7" w:rsidR="004543EF" w:rsidRDefault="004543EF" w:rsidP="00D96D50">
      <w:pPr>
        <w:pStyle w:val="Observation"/>
        <w:jc w:val="both"/>
      </w:pPr>
      <w:bookmarkStart w:id="57" w:name="_Toc458815099"/>
      <w:r w:rsidRPr="004543EF">
        <w:t>At an RU of 70%, a 11% cell edge throughput gain and a 6% mean throughput gain are observed for CDM-8</w:t>
      </w:r>
      <w:r>
        <w:t xml:space="preserve"> patterns formed by aggregation of CDM-4</w:t>
      </w:r>
      <w:r w:rsidR="00D96D50">
        <w:t xml:space="preserve"> groups</w:t>
      </w:r>
      <w:r>
        <w:t>.</w:t>
      </w:r>
      <w:bookmarkEnd w:id="57"/>
    </w:p>
    <w:p w14:paraId="37731B30" w14:textId="1D5C8FAC" w:rsidR="00D96D50" w:rsidRDefault="00D96D50" w:rsidP="00D96D50">
      <w:pPr>
        <w:pStyle w:val="Observation"/>
        <w:jc w:val="both"/>
      </w:pPr>
      <w:r w:rsidRPr="00D96D50">
        <w:t>CDM-8 patterns formed by aggregating two CDM-4 groups which uses REs that are separated by a maximum of 6 OFDM symbols can yield notable performance gains</w:t>
      </w:r>
      <w:r>
        <w:t>.</w:t>
      </w:r>
    </w:p>
    <w:p w14:paraId="4D1A18F4" w14:textId="08202631" w:rsidR="00FF77B5" w:rsidRDefault="00FF77B5" w:rsidP="002D5C9F">
      <w:pPr>
        <w:jc w:val="both"/>
        <w:rPr>
          <w:lang w:val="en-GB" w:eastAsia="zh-CN"/>
        </w:rPr>
      </w:pPr>
    </w:p>
    <w:p w14:paraId="5465CE56" w14:textId="77777777" w:rsidR="00303CBA" w:rsidRDefault="00303CBA" w:rsidP="002D5C9F">
      <w:pPr>
        <w:jc w:val="both"/>
        <w:rPr>
          <w:lang w:val="en-GB" w:eastAsia="zh-CN"/>
        </w:rPr>
      </w:pPr>
    </w:p>
    <w:p w14:paraId="09AFB32A" w14:textId="6176F199" w:rsidR="00FF77B5" w:rsidRDefault="00FF77B5" w:rsidP="00FF77B5">
      <w:pPr>
        <w:pStyle w:val="Caption"/>
        <w:spacing w:after="0"/>
      </w:pPr>
      <w:bookmarkStart w:id="58" w:name="_Ref458120797"/>
      <w:r>
        <w:lastRenderedPageBreak/>
        <w:t xml:space="preserve">Table </w:t>
      </w:r>
      <w:fldSimple w:instr=" SEQ Table \* ARABIC ">
        <w:r w:rsidR="00845A34">
          <w:rPr>
            <w:noProof/>
          </w:rPr>
          <w:t>1</w:t>
        </w:r>
      </w:fldSimple>
      <w:bookmarkEnd w:id="58"/>
      <w:r>
        <w:t>.  Performance comparison between CDM-4 and CDM-8 for 24-ports in 3D-UMa</w:t>
      </w:r>
    </w:p>
    <w:p w14:paraId="59051B8A" w14:textId="5F04278F" w:rsidR="00215D18" w:rsidRDefault="00373CE1" w:rsidP="00DD684D">
      <w:pPr>
        <w:jc w:val="center"/>
        <w:rPr>
          <w:lang w:val="en-GB" w:eastAsia="zh-CN"/>
        </w:rPr>
      </w:pPr>
      <w:r>
        <w:rPr>
          <w:noProof/>
        </w:rPr>
        <w:drawing>
          <wp:inline distT="0" distB="0" distL="0" distR="0" wp14:anchorId="3D6E70B1" wp14:editId="16B72516">
            <wp:extent cx="3931920" cy="13782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31920" cy="1378271"/>
                    </a:xfrm>
                    <a:prstGeom prst="rect">
                      <a:avLst/>
                    </a:prstGeom>
                  </pic:spPr>
                </pic:pic>
              </a:graphicData>
            </a:graphic>
          </wp:inline>
        </w:drawing>
      </w:r>
    </w:p>
    <w:p w14:paraId="2431F0FC" w14:textId="404CA8C9" w:rsidR="00215D18" w:rsidRDefault="00215D18" w:rsidP="002D5C9F">
      <w:pPr>
        <w:jc w:val="both"/>
        <w:rPr>
          <w:lang w:val="en-GB" w:eastAsia="zh-CN"/>
        </w:rPr>
      </w:pPr>
    </w:p>
    <w:p w14:paraId="5DBE2FAE" w14:textId="74764C20" w:rsidR="00303CBA" w:rsidRDefault="00303CBA" w:rsidP="00303CBA">
      <w:pPr>
        <w:pStyle w:val="Heading1"/>
        <w:jc w:val="both"/>
        <w:rPr>
          <w:b/>
        </w:rPr>
      </w:pPr>
      <w:r>
        <w:rPr>
          <w:b/>
        </w:rPr>
        <w:t>Useful CDM-8 Patterns</w:t>
      </w:r>
    </w:p>
    <w:p w14:paraId="57F40581" w14:textId="4EDDB851" w:rsidR="00303CBA" w:rsidRDefault="001226C7" w:rsidP="002D5C9F">
      <w:pPr>
        <w:jc w:val="both"/>
        <w:rPr>
          <w:lang w:val="en-GB" w:eastAsia="zh-CN"/>
        </w:rPr>
      </w:pPr>
      <w:r>
        <w:rPr>
          <w:lang w:val="en-GB" w:eastAsia="zh-CN"/>
        </w:rPr>
        <w:t>Based on the observations in Section 3, we can consider the CDM-8 patterns formed by aggregating two CDM-4 grou</w:t>
      </w:r>
      <w:r w:rsidR="003464EF">
        <w:rPr>
          <w:lang w:val="en-GB" w:eastAsia="zh-CN"/>
        </w:rPr>
        <w:t>ps which</w:t>
      </w:r>
      <w:r>
        <w:rPr>
          <w:lang w:val="en-GB" w:eastAsia="zh-CN"/>
        </w:rPr>
        <w:t xml:space="preserve"> uses REs that are separated by at most 6 OFDM symbols</w:t>
      </w:r>
      <w:r w:rsidR="003464EF">
        <w:rPr>
          <w:lang w:val="en-GB" w:eastAsia="zh-CN"/>
        </w:rPr>
        <w:t xml:space="preserve"> as useful CDM-8 patterns.</w:t>
      </w:r>
      <w:r w:rsidR="0027326E">
        <w:rPr>
          <w:lang w:val="en-GB" w:eastAsia="zh-CN"/>
        </w:rPr>
        <w:t xml:space="preserve">  A list of useful CDM-8 patterns configurable by aggregation of CDM-4 patterns is given in </w:t>
      </w:r>
      <w:r w:rsidR="0027326E">
        <w:rPr>
          <w:lang w:val="en-GB" w:eastAsia="zh-CN"/>
        </w:rPr>
        <w:fldChar w:fldCharType="begin"/>
      </w:r>
      <w:r w:rsidR="0027326E">
        <w:rPr>
          <w:lang w:val="en-GB" w:eastAsia="zh-CN"/>
        </w:rPr>
        <w:instrText xml:space="preserve"> REF _Ref465892194 \h </w:instrText>
      </w:r>
      <w:r w:rsidR="0027326E">
        <w:rPr>
          <w:lang w:val="en-GB" w:eastAsia="zh-CN"/>
        </w:rPr>
      </w:r>
      <w:r w:rsidR="0027326E">
        <w:rPr>
          <w:lang w:val="en-GB" w:eastAsia="zh-CN"/>
        </w:rPr>
        <w:fldChar w:fldCharType="separate"/>
      </w:r>
      <w:r w:rsidR="00845A34">
        <w:t xml:space="preserve">Table </w:t>
      </w:r>
      <w:r w:rsidR="00845A34">
        <w:rPr>
          <w:noProof/>
        </w:rPr>
        <w:t>2</w:t>
      </w:r>
      <w:r w:rsidR="0027326E">
        <w:rPr>
          <w:lang w:val="en-GB" w:eastAsia="zh-CN"/>
        </w:rPr>
        <w:fldChar w:fldCharType="end"/>
      </w:r>
      <w:r w:rsidR="0027326E">
        <w:rPr>
          <w:lang w:val="en-GB" w:eastAsia="zh-CN"/>
        </w:rPr>
        <w:t xml:space="preserve">.  The CDM-4 patterns in </w:t>
      </w:r>
      <w:r w:rsidR="0027326E">
        <w:rPr>
          <w:lang w:val="en-GB" w:eastAsia="zh-CN"/>
        </w:rPr>
        <w:fldChar w:fldCharType="begin"/>
      </w:r>
      <w:r w:rsidR="0027326E">
        <w:rPr>
          <w:lang w:val="en-GB" w:eastAsia="zh-CN"/>
        </w:rPr>
        <w:instrText xml:space="preserve"> REF _Ref465892194 \h </w:instrText>
      </w:r>
      <w:r w:rsidR="0027326E">
        <w:rPr>
          <w:lang w:val="en-GB" w:eastAsia="zh-CN"/>
        </w:rPr>
      </w:r>
      <w:r w:rsidR="0027326E">
        <w:rPr>
          <w:lang w:val="en-GB" w:eastAsia="zh-CN"/>
        </w:rPr>
        <w:fldChar w:fldCharType="separate"/>
      </w:r>
      <w:r w:rsidR="00845A34">
        <w:t xml:space="preserve">Table </w:t>
      </w:r>
      <w:r w:rsidR="00845A34">
        <w:rPr>
          <w:noProof/>
        </w:rPr>
        <w:t>2</w:t>
      </w:r>
      <w:r w:rsidR="0027326E">
        <w:rPr>
          <w:lang w:val="en-GB" w:eastAsia="zh-CN"/>
        </w:rPr>
        <w:fldChar w:fldCharType="end"/>
      </w:r>
      <w:r w:rsidR="0027326E">
        <w:rPr>
          <w:lang w:val="en-GB" w:eastAsia="zh-CN"/>
        </w:rPr>
        <w:t xml:space="preserve"> are labelled according</w:t>
      </w:r>
      <w:r w:rsidR="00C729FA">
        <w:rPr>
          <w:lang w:val="en-GB" w:eastAsia="zh-CN"/>
        </w:rPr>
        <w:t xml:space="preserve"> to the definitions </w:t>
      </w:r>
      <w:r w:rsidR="00C729FA" w:rsidRPr="00637C49">
        <w:rPr>
          <w:lang w:val="en-GB" w:eastAsia="zh-CN"/>
        </w:rPr>
        <w:t>in</w:t>
      </w:r>
      <w:r w:rsidR="00637C49" w:rsidRPr="00637C49">
        <w:rPr>
          <w:lang w:val="en-GB" w:eastAsia="zh-CN"/>
        </w:rPr>
        <w:t xml:space="preserve"> </w:t>
      </w:r>
      <w:r w:rsidR="00637C49" w:rsidRPr="00637C49">
        <w:rPr>
          <w:lang w:val="en-GB" w:eastAsia="zh-CN"/>
        </w:rPr>
        <w:fldChar w:fldCharType="begin"/>
      </w:r>
      <w:r w:rsidR="00637C49" w:rsidRPr="00637C49">
        <w:rPr>
          <w:lang w:val="en-GB" w:eastAsia="zh-CN"/>
        </w:rPr>
        <w:instrText xml:space="preserve"> REF _Ref465893431 \h  \* MERGEFORMAT </w:instrText>
      </w:r>
      <w:r w:rsidR="00637C49" w:rsidRPr="00637C49">
        <w:rPr>
          <w:lang w:val="en-GB" w:eastAsia="zh-CN"/>
        </w:rPr>
      </w:r>
      <w:r w:rsidR="00637C49" w:rsidRPr="00637C49">
        <w:rPr>
          <w:lang w:val="en-GB" w:eastAsia="zh-CN"/>
        </w:rPr>
        <w:fldChar w:fldCharType="separate"/>
      </w:r>
      <w:r w:rsidR="00845A34" w:rsidRPr="00845A34">
        <w:t xml:space="preserve">Figure </w:t>
      </w:r>
      <w:r w:rsidR="00845A34" w:rsidRPr="00845A34">
        <w:rPr>
          <w:noProof/>
        </w:rPr>
        <w:t>6</w:t>
      </w:r>
      <w:r w:rsidR="00637C49" w:rsidRPr="00637C49">
        <w:rPr>
          <w:lang w:val="en-GB" w:eastAsia="zh-CN"/>
        </w:rPr>
        <w:fldChar w:fldCharType="end"/>
      </w:r>
      <w:r w:rsidR="00637C49">
        <w:rPr>
          <w:lang w:val="en-GB" w:eastAsia="zh-CN"/>
        </w:rPr>
        <w:t>.</w:t>
      </w:r>
    </w:p>
    <w:p w14:paraId="5049F2B2" w14:textId="77777777" w:rsidR="0027326E" w:rsidRDefault="0027326E" w:rsidP="002D5C9F">
      <w:pPr>
        <w:jc w:val="both"/>
        <w:rPr>
          <w:lang w:val="en-GB" w:eastAsia="zh-CN"/>
        </w:rPr>
      </w:pPr>
    </w:p>
    <w:p w14:paraId="211123DF" w14:textId="13B0E063" w:rsidR="001226C7" w:rsidRDefault="0027326E" w:rsidP="0027326E">
      <w:pPr>
        <w:pStyle w:val="Caption"/>
        <w:spacing w:after="120"/>
        <w:rPr>
          <w:lang w:val="en-GB" w:eastAsia="zh-CN"/>
        </w:rPr>
      </w:pPr>
      <w:bookmarkStart w:id="59" w:name="_Ref465892194"/>
      <w:r>
        <w:t xml:space="preserve">Table </w:t>
      </w:r>
      <w:fldSimple w:instr=" SEQ Table \* ARABIC ">
        <w:r w:rsidR="00845A34">
          <w:rPr>
            <w:noProof/>
          </w:rPr>
          <w:t>2</w:t>
        </w:r>
      </w:fldSimple>
      <w:bookmarkEnd w:id="59"/>
      <w:r>
        <w:t>.  List of useful CDM-8 patterns configurable by aggregation of CDM-4 patterns</w:t>
      </w:r>
    </w:p>
    <w:tbl>
      <w:tblPr>
        <w:tblStyle w:val="TableGrid"/>
        <w:tblW w:w="0" w:type="auto"/>
        <w:tblInd w:w="805" w:type="dxa"/>
        <w:tblLook w:val="04A0" w:firstRow="1" w:lastRow="0" w:firstColumn="1" w:lastColumn="0" w:noHBand="0" w:noVBand="1"/>
      </w:tblPr>
      <w:tblGrid>
        <w:gridCol w:w="2580"/>
        <w:gridCol w:w="2580"/>
        <w:gridCol w:w="2580"/>
      </w:tblGrid>
      <w:tr w:rsidR="00DD783F" w:rsidRPr="00E259A4" w14:paraId="7C17EC25" w14:textId="77777777" w:rsidTr="0027326E">
        <w:trPr>
          <w:trHeight w:val="413"/>
        </w:trPr>
        <w:tc>
          <w:tcPr>
            <w:tcW w:w="2580" w:type="dxa"/>
            <w:vAlign w:val="center"/>
          </w:tcPr>
          <w:p w14:paraId="2647C9A2" w14:textId="17071213" w:rsidR="00DD783F" w:rsidRPr="0027326E" w:rsidRDefault="00DD783F" w:rsidP="0027326E">
            <w:pPr>
              <w:jc w:val="center"/>
              <w:rPr>
                <w:b/>
                <w:sz w:val="20"/>
                <w:szCs w:val="20"/>
              </w:rPr>
            </w:pPr>
            <w:r w:rsidRPr="0027326E">
              <w:rPr>
                <w:b/>
                <w:sz w:val="20"/>
                <w:szCs w:val="20"/>
              </w:rPr>
              <w:t>CDM-8 Pattern Number</w:t>
            </w:r>
          </w:p>
        </w:tc>
        <w:tc>
          <w:tcPr>
            <w:tcW w:w="2580" w:type="dxa"/>
            <w:vAlign w:val="center"/>
          </w:tcPr>
          <w:p w14:paraId="2B928340" w14:textId="3E8EEA2A" w:rsidR="00DD783F" w:rsidRPr="0027326E" w:rsidRDefault="0027326E" w:rsidP="0027326E">
            <w:pPr>
              <w:jc w:val="center"/>
              <w:rPr>
                <w:b/>
                <w:sz w:val="20"/>
                <w:szCs w:val="20"/>
              </w:rPr>
            </w:pPr>
            <w:r>
              <w:rPr>
                <w:b/>
                <w:sz w:val="20"/>
                <w:szCs w:val="20"/>
              </w:rPr>
              <w:t>1</w:t>
            </w:r>
            <w:r w:rsidRPr="0027326E">
              <w:rPr>
                <w:b/>
                <w:sz w:val="20"/>
                <w:szCs w:val="20"/>
                <w:vertAlign w:val="superscript"/>
              </w:rPr>
              <w:t>st</w:t>
            </w:r>
            <w:r>
              <w:rPr>
                <w:b/>
                <w:sz w:val="20"/>
                <w:szCs w:val="20"/>
              </w:rPr>
              <w:t xml:space="preserve"> </w:t>
            </w:r>
            <w:r w:rsidR="00DD783F" w:rsidRPr="0027326E">
              <w:rPr>
                <w:b/>
                <w:sz w:val="20"/>
                <w:szCs w:val="20"/>
              </w:rPr>
              <w:t>CDM-4 pattern</w:t>
            </w:r>
          </w:p>
        </w:tc>
        <w:tc>
          <w:tcPr>
            <w:tcW w:w="2580" w:type="dxa"/>
            <w:vAlign w:val="center"/>
          </w:tcPr>
          <w:p w14:paraId="2B0F1150" w14:textId="573467A5" w:rsidR="00DD783F" w:rsidRPr="0027326E" w:rsidRDefault="0027326E" w:rsidP="0027326E">
            <w:pPr>
              <w:jc w:val="center"/>
              <w:rPr>
                <w:b/>
                <w:sz w:val="20"/>
                <w:szCs w:val="20"/>
              </w:rPr>
            </w:pPr>
            <w:r>
              <w:rPr>
                <w:b/>
                <w:sz w:val="20"/>
                <w:szCs w:val="20"/>
              </w:rPr>
              <w:t>2</w:t>
            </w:r>
            <w:r w:rsidRPr="0027326E">
              <w:rPr>
                <w:b/>
                <w:sz w:val="20"/>
                <w:szCs w:val="20"/>
                <w:vertAlign w:val="superscript"/>
              </w:rPr>
              <w:t>nd</w:t>
            </w:r>
            <w:r>
              <w:rPr>
                <w:b/>
                <w:sz w:val="20"/>
                <w:szCs w:val="20"/>
              </w:rPr>
              <w:t xml:space="preserve"> </w:t>
            </w:r>
            <w:r w:rsidR="00DD783F" w:rsidRPr="0027326E">
              <w:rPr>
                <w:b/>
                <w:sz w:val="20"/>
                <w:szCs w:val="20"/>
              </w:rPr>
              <w:t>CDM-4 pattern</w:t>
            </w:r>
          </w:p>
        </w:tc>
      </w:tr>
      <w:tr w:rsidR="0027326E" w14:paraId="1A85EEC9" w14:textId="77777777" w:rsidTr="0027326E">
        <w:trPr>
          <w:trHeight w:hRule="exact" w:val="288"/>
        </w:trPr>
        <w:tc>
          <w:tcPr>
            <w:tcW w:w="2580" w:type="dxa"/>
            <w:vAlign w:val="center"/>
          </w:tcPr>
          <w:p w14:paraId="27E33467" w14:textId="77777777" w:rsidR="0027326E" w:rsidRPr="0027326E" w:rsidRDefault="0027326E" w:rsidP="0027326E">
            <w:pPr>
              <w:jc w:val="center"/>
              <w:rPr>
                <w:sz w:val="20"/>
                <w:szCs w:val="20"/>
              </w:rPr>
            </w:pPr>
            <w:r w:rsidRPr="0027326E">
              <w:rPr>
                <w:sz w:val="20"/>
                <w:szCs w:val="20"/>
              </w:rPr>
              <w:t>0</w:t>
            </w:r>
          </w:p>
        </w:tc>
        <w:tc>
          <w:tcPr>
            <w:tcW w:w="2580" w:type="dxa"/>
            <w:vAlign w:val="center"/>
          </w:tcPr>
          <w:p w14:paraId="525E0D09" w14:textId="1C50A2C7" w:rsidR="0027326E" w:rsidRPr="0027326E" w:rsidRDefault="0027326E" w:rsidP="0027326E">
            <w:pPr>
              <w:jc w:val="center"/>
              <w:rPr>
                <w:color w:val="000000"/>
                <w:sz w:val="20"/>
                <w:szCs w:val="20"/>
              </w:rPr>
            </w:pPr>
            <w:r w:rsidRPr="0027326E">
              <w:rPr>
                <w:color w:val="000000"/>
                <w:sz w:val="20"/>
                <w:szCs w:val="20"/>
              </w:rPr>
              <w:t>0A</w:t>
            </w:r>
          </w:p>
        </w:tc>
        <w:tc>
          <w:tcPr>
            <w:tcW w:w="2580" w:type="dxa"/>
            <w:vAlign w:val="center"/>
          </w:tcPr>
          <w:p w14:paraId="5D27F2B5" w14:textId="6A47DC70" w:rsidR="0027326E" w:rsidRPr="0027326E" w:rsidRDefault="0027326E" w:rsidP="0027326E">
            <w:pPr>
              <w:jc w:val="center"/>
              <w:rPr>
                <w:color w:val="000000"/>
                <w:sz w:val="20"/>
                <w:szCs w:val="20"/>
              </w:rPr>
            </w:pPr>
            <w:r w:rsidRPr="0027326E">
              <w:rPr>
                <w:color w:val="000000"/>
                <w:sz w:val="20"/>
                <w:szCs w:val="20"/>
              </w:rPr>
              <w:t>1A</w:t>
            </w:r>
          </w:p>
        </w:tc>
      </w:tr>
      <w:tr w:rsidR="0027326E" w14:paraId="0A39AD31" w14:textId="77777777" w:rsidTr="0027326E">
        <w:trPr>
          <w:trHeight w:hRule="exact" w:val="288"/>
        </w:trPr>
        <w:tc>
          <w:tcPr>
            <w:tcW w:w="2580" w:type="dxa"/>
            <w:vAlign w:val="center"/>
          </w:tcPr>
          <w:p w14:paraId="1F265B3B" w14:textId="77777777" w:rsidR="0027326E" w:rsidRPr="0027326E" w:rsidRDefault="0027326E" w:rsidP="0027326E">
            <w:pPr>
              <w:jc w:val="center"/>
              <w:rPr>
                <w:sz w:val="20"/>
                <w:szCs w:val="20"/>
              </w:rPr>
            </w:pPr>
            <w:r w:rsidRPr="0027326E">
              <w:rPr>
                <w:sz w:val="20"/>
                <w:szCs w:val="20"/>
              </w:rPr>
              <w:t>1</w:t>
            </w:r>
          </w:p>
        </w:tc>
        <w:tc>
          <w:tcPr>
            <w:tcW w:w="2580" w:type="dxa"/>
            <w:vAlign w:val="center"/>
          </w:tcPr>
          <w:p w14:paraId="1D86A17B" w14:textId="1E2DB9A0" w:rsidR="0027326E" w:rsidRPr="0027326E" w:rsidRDefault="0027326E" w:rsidP="0027326E">
            <w:pPr>
              <w:jc w:val="center"/>
              <w:rPr>
                <w:color w:val="000000"/>
                <w:sz w:val="20"/>
                <w:szCs w:val="20"/>
              </w:rPr>
            </w:pPr>
            <w:r w:rsidRPr="0027326E">
              <w:rPr>
                <w:color w:val="000000"/>
                <w:sz w:val="20"/>
                <w:szCs w:val="20"/>
              </w:rPr>
              <w:t>0B</w:t>
            </w:r>
          </w:p>
        </w:tc>
        <w:tc>
          <w:tcPr>
            <w:tcW w:w="2580" w:type="dxa"/>
            <w:vAlign w:val="center"/>
          </w:tcPr>
          <w:p w14:paraId="47C330C6" w14:textId="3D93FD4D" w:rsidR="0027326E" w:rsidRPr="0027326E" w:rsidRDefault="0027326E" w:rsidP="0027326E">
            <w:pPr>
              <w:jc w:val="center"/>
              <w:rPr>
                <w:color w:val="000000"/>
                <w:sz w:val="20"/>
                <w:szCs w:val="20"/>
              </w:rPr>
            </w:pPr>
            <w:r w:rsidRPr="0027326E">
              <w:rPr>
                <w:color w:val="000000"/>
                <w:sz w:val="20"/>
                <w:szCs w:val="20"/>
              </w:rPr>
              <w:t>1B</w:t>
            </w:r>
          </w:p>
        </w:tc>
      </w:tr>
      <w:tr w:rsidR="0027326E" w14:paraId="258AB406" w14:textId="77777777" w:rsidTr="0027326E">
        <w:trPr>
          <w:trHeight w:hRule="exact" w:val="288"/>
        </w:trPr>
        <w:tc>
          <w:tcPr>
            <w:tcW w:w="2580" w:type="dxa"/>
            <w:vAlign w:val="center"/>
          </w:tcPr>
          <w:p w14:paraId="61B5F343" w14:textId="77777777" w:rsidR="0027326E" w:rsidRPr="0027326E" w:rsidRDefault="0027326E" w:rsidP="0027326E">
            <w:pPr>
              <w:jc w:val="center"/>
              <w:rPr>
                <w:sz w:val="20"/>
                <w:szCs w:val="20"/>
              </w:rPr>
            </w:pPr>
            <w:r w:rsidRPr="0027326E">
              <w:rPr>
                <w:sz w:val="20"/>
                <w:szCs w:val="20"/>
              </w:rPr>
              <w:t>2</w:t>
            </w:r>
          </w:p>
        </w:tc>
        <w:tc>
          <w:tcPr>
            <w:tcW w:w="2580" w:type="dxa"/>
            <w:vAlign w:val="center"/>
          </w:tcPr>
          <w:p w14:paraId="1C422F9A" w14:textId="224A848D" w:rsidR="0027326E" w:rsidRPr="0027326E" w:rsidRDefault="0027326E" w:rsidP="0027326E">
            <w:pPr>
              <w:jc w:val="center"/>
              <w:rPr>
                <w:color w:val="000000"/>
                <w:sz w:val="20"/>
                <w:szCs w:val="20"/>
              </w:rPr>
            </w:pPr>
            <w:r w:rsidRPr="0027326E">
              <w:rPr>
                <w:color w:val="000000"/>
                <w:sz w:val="20"/>
                <w:szCs w:val="20"/>
              </w:rPr>
              <w:t>0A</w:t>
            </w:r>
          </w:p>
        </w:tc>
        <w:tc>
          <w:tcPr>
            <w:tcW w:w="2580" w:type="dxa"/>
            <w:vAlign w:val="center"/>
          </w:tcPr>
          <w:p w14:paraId="6735D18A" w14:textId="64B0FDE3" w:rsidR="0027326E" w:rsidRPr="0027326E" w:rsidRDefault="0027326E" w:rsidP="0027326E">
            <w:pPr>
              <w:jc w:val="center"/>
              <w:rPr>
                <w:color w:val="000000"/>
                <w:sz w:val="20"/>
                <w:szCs w:val="20"/>
              </w:rPr>
            </w:pPr>
            <w:r w:rsidRPr="0027326E">
              <w:rPr>
                <w:color w:val="000000"/>
                <w:sz w:val="20"/>
                <w:szCs w:val="20"/>
              </w:rPr>
              <w:t>2A</w:t>
            </w:r>
          </w:p>
        </w:tc>
      </w:tr>
      <w:tr w:rsidR="0027326E" w14:paraId="50E92E11" w14:textId="77777777" w:rsidTr="0027326E">
        <w:trPr>
          <w:trHeight w:hRule="exact" w:val="288"/>
        </w:trPr>
        <w:tc>
          <w:tcPr>
            <w:tcW w:w="2580" w:type="dxa"/>
            <w:vAlign w:val="center"/>
          </w:tcPr>
          <w:p w14:paraId="55292212" w14:textId="77777777" w:rsidR="0027326E" w:rsidRPr="0027326E" w:rsidRDefault="0027326E" w:rsidP="0027326E">
            <w:pPr>
              <w:jc w:val="center"/>
              <w:rPr>
                <w:sz w:val="20"/>
                <w:szCs w:val="20"/>
              </w:rPr>
            </w:pPr>
            <w:r w:rsidRPr="0027326E">
              <w:rPr>
                <w:sz w:val="20"/>
                <w:szCs w:val="20"/>
              </w:rPr>
              <w:t>3</w:t>
            </w:r>
          </w:p>
        </w:tc>
        <w:tc>
          <w:tcPr>
            <w:tcW w:w="2580" w:type="dxa"/>
            <w:vAlign w:val="center"/>
          </w:tcPr>
          <w:p w14:paraId="260CE8DA" w14:textId="2ED94846" w:rsidR="0027326E" w:rsidRPr="0027326E" w:rsidRDefault="0027326E" w:rsidP="0027326E">
            <w:pPr>
              <w:jc w:val="center"/>
              <w:rPr>
                <w:color w:val="000000"/>
                <w:sz w:val="20"/>
                <w:szCs w:val="20"/>
              </w:rPr>
            </w:pPr>
            <w:r w:rsidRPr="0027326E">
              <w:rPr>
                <w:color w:val="000000"/>
                <w:sz w:val="20"/>
                <w:szCs w:val="20"/>
              </w:rPr>
              <w:t>0B</w:t>
            </w:r>
          </w:p>
        </w:tc>
        <w:tc>
          <w:tcPr>
            <w:tcW w:w="2580" w:type="dxa"/>
            <w:vAlign w:val="center"/>
          </w:tcPr>
          <w:p w14:paraId="3A7DB26D" w14:textId="48A2684F" w:rsidR="0027326E" w:rsidRPr="0027326E" w:rsidRDefault="0027326E" w:rsidP="0027326E">
            <w:pPr>
              <w:jc w:val="center"/>
              <w:rPr>
                <w:color w:val="000000"/>
                <w:sz w:val="20"/>
                <w:szCs w:val="20"/>
              </w:rPr>
            </w:pPr>
            <w:r w:rsidRPr="0027326E">
              <w:rPr>
                <w:color w:val="000000"/>
                <w:sz w:val="20"/>
                <w:szCs w:val="20"/>
              </w:rPr>
              <w:t>2B</w:t>
            </w:r>
          </w:p>
        </w:tc>
      </w:tr>
      <w:tr w:rsidR="0027326E" w14:paraId="57B49B41" w14:textId="77777777" w:rsidTr="0027326E">
        <w:trPr>
          <w:trHeight w:hRule="exact" w:val="288"/>
        </w:trPr>
        <w:tc>
          <w:tcPr>
            <w:tcW w:w="2580" w:type="dxa"/>
            <w:vAlign w:val="center"/>
          </w:tcPr>
          <w:p w14:paraId="1C9918B9" w14:textId="77777777" w:rsidR="0027326E" w:rsidRPr="0027326E" w:rsidRDefault="0027326E" w:rsidP="0027326E">
            <w:pPr>
              <w:jc w:val="center"/>
              <w:rPr>
                <w:sz w:val="20"/>
                <w:szCs w:val="20"/>
              </w:rPr>
            </w:pPr>
            <w:r w:rsidRPr="0027326E">
              <w:rPr>
                <w:sz w:val="20"/>
                <w:szCs w:val="20"/>
              </w:rPr>
              <w:t>4</w:t>
            </w:r>
          </w:p>
        </w:tc>
        <w:tc>
          <w:tcPr>
            <w:tcW w:w="2580" w:type="dxa"/>
            <w:vAlign w:val="center"/>
          </w:tcPr>
          <w:p w14:paraId="385633D2" w14:textId="15B4054A" w:rsidR="0027326E" w:rsidRPr="0027326E" w:rsidRDefault="0027326E" w:rsidP="0027326E">
            <w:pPr>
              <w:jc w:val="center"/>
              <w:rPr>
                <w:color w:val="000000"/>
                <w:sz w:val="20"/>
                <w:szCs w:val="20"/>
              </w:rPr>
            </w:pPr>
            <w:r w:rsidRPr="0027326E">
              <w:rPr>
                <w:color w:val="000000"/>
                <w:sz w:val="20"/>
                <w:szCs w:val="20"/>
              </w:rPr>
              <w:t>0A</w:t>
            </w:r>
          </w:p>
        </w:tc>
        <w:tc>
          <w:tcPr>
            <w:tcW w:w="2580" w:type="dxa"/>
            <w:vAlign w:val="center"/>
          </w:tcPr>
          <w:p w14:paraId="77AD1B30" w14:textId="0424D81A" w:rsidR="0027326E" w:rsidRPr="0027326E" w:rsidRDefault="0027326E" w:rsidP="0027326E">
            <w:pPr>
              <w:jc w:val="center"/>
              <w:rPr>
                <w:color w:val="000000"/>
                <w:sz w:val="20"/>
                <w:szCs w:val="20"/>
              </w:rPr>
            </w:pPr>
            <w:r w:rsidRPr="0027326E">
              <w:rPr>
                <w:color w:val="000000"/>
                <w:sz w:val="20"/>
                <w:szCs w:val="20"/>
              </w:rPr>
              <w:t>3A</w:t>
            </w:r>
          </w:p>
        </w:tc>
      </w:tr>
      <w:tr w:rsidR="0027326E" w14:paraId="02602F2B" w14:textId="77777777" w:rsidTr="0027326E">
        <w:trPr>
          <w:trHeight w:hRule="exact" w:val="288"/>
        </w:trPr>
        <w:tc>
          <w:tcPr>
            <w:tcW w:w="2580" w:type="dxa"/>
            <w:vAlign w:val="center"/>
          </w:tcPr>
          <w:p w14:paraId="46B4F9DC" w14:textId="77777777" w:rsidR="0027326E" w:rsidRPr="0027326E" w:rsidRDefault="0027326E" w:rsidP="0027326E">
            <w:pPr>
              <w:jc w:val="center"/>
              <w:rPr>
                <w:sz w:val="20"/>
                <w:szCs w:val="20"/>
              </w:rPr>
            </w:pPr>
            <w:r w:rsidRPr="0027326E">
              <w:rPr>
                <w:sz w:val="20"/>
                <w:szCs w:val="20"/>
              </w:rPr>
              <w:t>5</w:t>
            </w:r>
          </w:p>
        </w:tc>
        <w:tc>
          <w:tcPr>
            <w:tcW w:w="2580" w:type="dxa"/>
            <w:vAlign w:val="center"/>
          </w:tcPr>
          <w:p w14:paraId="27E24052" w14:textId="0D097724" w:rsidR="0027326E" w:rsidRPr="0027326E" w:rsidRDefault="0027326E" w:rsidP="0027326E">
            <w:pPr>
              <w:jc w:val="center"/>
              <w:rPr>
                <w:color w:val="000000"/>
                <w:sz w:val="20"/>
                <w:szCs w:val="20"/>
              </w:rPr>
            </w:pPr>
            <w:r w:rsidRPr="0027326E">
              <w:rPr>
                <w:color w:val="000000"/>
                <w:sz w:val="20"/>
                <w:szCs w:val="20"/>
              </w:rPr>
              <w:t>0B</w:t>
            </w:r>
          </w:p>
        </w:tc>
        <w:tc>
          <w:tcPr>
            <w:tcW w:w="2580" w:type="dxa"/>
            <w:vAlign w:val="center"/>
          </w:tcPr>
          <w:p w14:paraId="43918062" w14:textId="7FEF664F" w:rsidR="0027326E" w:rsidRPr="0027326E" w:rsidRDefault="0027326E" w:rsidP="0027326E">
            <w:pPr>
              <w:jc w:val="center"/>
              <w:rPr>
                <w:color w:val="000000"/>
                <w:sz w:val="20"/>
                <w:szCs w:val="20"/>
              </w:rPr>
            </w:pPr>
            <w:r w:rsidRPr="0027326E">
              <w:rPr>
                <w:color w:val="000000"/>
                <w:sz w:val="20"/>
                <w:szCs w:val="20"/>
              </w:rPr>
              <w:t>3B</w:t>
            </w:r>
          </w:p>
        </w:tc>
      </w:tr>
      <w:tr w:rsidR="0027326E" w14:paraId="33A9B19D" w14:textId="77777777" w:rsidTr="0027326E">
        <w:trPr>
          <w:trHeight w:hRule="exact" w:val="288"/>
        </w:trPr>
        <w:tc>
          <w:tcPr>
            <w:tcW w:w="2580" w:type="dxa"/>
            <w:vAlign w:val="center"/>
          </w:tcPr>
          <w:p w14:paraId="3EFE3194" w14:textId="77777777" w:rsidR="0027326E" w:rsidRPr="0027326E" w:rsidRDefault="0027326E" w:rsidP="0027326E">
            <w:pPr>
              <w:jc w:val="center"/>
              <w:rPr>
                <w:sz w:val="20"/>
                <w:szCs w:val="20"/>
              </w:rPr>
            </w:pPr>
            <w:r w:rsidRPr="0027326E">
              <w:rPr>
                <w:sz w:val="20"/>
                <w:szCs w:val="20"/>
              </w:rPr>
              <w:t>6</w:t>
            </w:r>
          </w:p>
        </w:tc>
        <w:tc>
          <w:tcPr>
            <w:tcW w:w="2580" w:type="dxa"/>
            <w:vAlign w:val="center"/>
          </w:tcPr>
          <w:p w14:paraId="38C0D402" w14:textId="308F58DB" w:rsidR="0027326E" w:rsidRPr="0027326E" w:rsidRDefault="0027326E" w:rsidP="0027326E">
            <w:pPr>
              <w:jc w:val="center"/>
              <w:rPr>
                <w:color w:val="000000"/>
                <w:sz w:val="20"/>
                <w:szCs w:val="20"/>
              </w:rPr>
            </w:pPr>
            <w:r w:rsidRPr="0027326E">
              <w:rPr>
                <w:color w:val="000000"/>
                <w:sz w:val="20"/>
                <w:szCs w:val="20"/>
              </w:rPr>
              <w:t>1A</w:t>
            </w:r>
          </w:p>
        </w:tc>
        <w:tc>
          <w:tcPr>
            <w:tcW w:w="2580" w:type="dxa"/>
            <w:vAlign w:val="center"/>
          </w:tcPr>
          <w:p w14:paraId="7A1612BE" w14:textId="408B457E" w:rsidR="0027326E" w:rsidRPr="0027326E" w:rsidRDefault="0027326E" w:rsidP="0027326E">
            <w:pPr>
              <w:jc w:val="center"/>
              <w:rPr>
                <w:color w:val="000000"/>
                <w:sz w:val="20"/>
                <w:szCs w:val="20"/>
              </w:rPr>
            </w:pPr>
            <w:r w:rsidRPr="0027326E">
              <w:rPr>
                <w:color w:val="000000"/>
                <w:sz w:val="20"/>
                <w:szCs w:val="20"/>
              </w:rPr>
              <w:t>2A</w:t>
            </w:r>
          </w:p>
        </w:tc>
      </w:tr>
      <w:tr w:rsidR="0027326E" w:rsidRPr="00523F75" w14:paraId="78A1CD77" w14:textId="77777777" w:rsidTr="0027326E">
        <w:trPr>
          <w:trHeight w:hRule="exact" w:val="288"/>
        </w:trPr>
        <w:tc>
          <w:tcPr>
            <w:tcW w:w="2580" w:type="dxa"/>
            <w:vAlign w:val="center"/>
          </w:tcPr>
          <w:p w14:paraId="100FAB68" w14:textId="77777777" w:rsidR="0027326E" w:rsidRPr="0027326E" w:rsidRDefault="0027326E" w:rsidP="0027326E">
            <w:pPr>
              <w:jc w:val="center"/>
              <w:rPr>
                <w:sz w:val="20"/>
                <w:szCs w:val="20"/>
              </w:rPr>
            </w:pPr>
            <w:r w:rsidRPr="0027326E">
              <w:rPr>
                <w:sz w:val="20"/>
                <w:szCs w:val="20"/>
              </w:rPr>
              <w:t>7</w:t>
            </w:r>
          </w:p>
        </w:tc>
        <w:tc>
          <w:tcPr>
            <w:tcW w:w="2580" w:type="dxa"/>
            <w:vAlign w:val="center"/>
          </w:tcPr>
          <w:p w14:paraId="442F6051" w14:textId="4727F42B" w:rsidR="0027326E" w:rsidRPr="0027326E" w:rsidRDefault="0027326E" w:rsidP="0027326E">
            <w:pPr>
              <w:jc w:val="center"/>
              <w:rPr>
                <w:color w:val="000000"/>
                <w:sz w:val="20"/>
                <w:szCs w:val="20"/>
              </w:rPr>
            </w:pPr>
            <w:r w:rsidRPr="0027326E">
              <w:rPr>
                <w:color w:val="000000"/>
                <w:sz w:val="20"/>
                <w:szCs w:val="20"/>
              </w:rPr>
              <w:t>1B</w:t>
            </w:r>
          </w:p>
        </w:tc>
        <w:tc>
          <w:tcPr>
            <w:tcW w:w="2580" w:type="dxa"/>
            <w:vAlign w:val="center"/>
          </w:tcPr>
          <w:p w14:paraId="491C4A49" w14:textId="432B2438" w:rsidR="0027326E" w:rsidRPr="0027326E" w:rsidRDefault="0027326E" w:rsidP="0027326E">
            <w:pPr>
              <w:jc w:val="center"/>
              <w:rPr>
                <w:color w:val="000000"/>
                <w:sz w:val="20"/>
                <w:szCs w:val="20"/>
              </w:rPr>
            </w:pPr>
            <w:r w:rsidRPr="0027326E">
              <w:rPr>
                <w:color w:val="000000"/>
                <w:sz w:val="20"/>
                <w:szCs w:val="20"/>
              </w:rPr>
              <w:t>2A</w:t>
            </w:r>
          </w:p>
        </w:tc>
      </w:tr>
      <w:tr w:rsidR="0027326E" w:rsidRPr="00523F75" w14:paraId="31452989" w14:textId="77777777" w:rsidTr="0027326E">
        <w:trPr>
          <w:trHeight w:hRule="exact" w:val="288"/>
        </w:trPr>
        <w:tc>
          <w:tcPr>
            <w:tcW w:w="2580" w:type="dxa"/>
            <w:vAlign w:val="center"/>
          </w:tcPr>
          <w:p w14:paraId="72543E05" w14:textId="77777777" w:rsidR="0027326E" w:rsidRPr="0027326E" w:rsidRDefault="0027326E" w:rsidP="0027326E">
            <w:pPr>
              <w:jc w:val="center"/>
              <w:rPr>
                <w:sz w:val="20"/>
                <w:szCs w:val="20"/>
              </w:rPr>
            </w:pPr>
            <w:r w:rsidRPr="0027326E">
              <w:rPr>
                <w:sz w:val="20"/>
                <w:szCs w:val="20"/>
              </w:rPr>
              <w:t>8</w:t>
            </w:r>
          </w:p>
        </w:tc>
        <w:tc>
          <w:tcPr>
            <w:tcW w:w="2580" w:type="dxa"/>
            <w:vAlign w:val="center"/>
          </w:tcPr>
          <w:p w14:paraId="24DC4652" w14:textId="57CC3FCE" w:rsidR="0027326E" w:rsidRPr="0027326E" w:rsidRDefault="0027326E" w:rsidP="0027326E">
            <w:pPr>
              <w:jc w:val="center"/>
              <w:rPr>
                <w:color w:val="000000"/>
                <w:sz w:val="20"/>
                <w:szCs w:val="20"/>
              </w:rPr>
            </w:pPr>
            <w:r w:rsidRPr="0027326E">
              <w:rPr>
                <w:color w:val="000000"/>
                <w:sz w:val="20"/>
                <w:szCs w:val="20"/>
              </w:rPr>
              <w:t>1B</w:t>
            </w:r>
          </w:p>
        </w:tc>
        <w:tc>
          <w:tcPr>
            <w:tcW w:w="2580" w:type="dxa"/>
            <w:vAlign w:val="center"/>
          </w:tcPr>
          <w:p w14:paraId="7650BF3B" w14:textId="23FF884A" w:rsidR="0027326E" w:rsidRPr="0027326E" w:rsidRDefault="0027326E" w:rsidP="0027326E">
            <w:pPr>
              <w:jc w:val="center"/>
              <w:rPr>
                <w:color w:val="000000"/>
                <w:sz w:val="20"/>
                <w:szCs w:val="20"/>
              </w:rPr>
            </w:pPr>
            <w:r w:rsidRPr="0027326E">
              <w:rPr>
                <w:color w:val="000000"/>
                <w:sz w:val="20"/>
                <w:szCs w:val="20"/>
              </w:rPr>
              <w:t>2B</w:t>
            </w:r>
          </w:p>
        </w:tc>
      </w:tr>
      <w:tr w:rsidR="0027326E" w:rsidRPr="00523F75" w14:paraId="7328B28A" w14:textId="77777777" w:rsidTr="0027326E">
        <w:trPr>
          <w:trHeight w:hRule="exact" w:val="288"/>
        </w:trPr>
        <w:tc>
          <w:tcPr>
            <w:tcW w:w="2580" w:type="dxa"/>
            <w:vAlign w:val="center"/>
          </w:tcPr>
          <w:p w14:paraId="45573680" w14:textId="77777777" w:rsidR="0027326E" w:rsidRPr="0027326E" w:rsidRDefault="0027326E" w:rsidP="0027326E">
            <w:pPr>
              <w:jc w:val="center"/>
              <w:rPr>
                <w:sz w:val="20"/>
                <w:szCs w:val="20"/>
              </w:rPr>
            </w:pPr>
            <w:r w:rsidRPr="0027326E">
              <w:rPr>
                <w:sz w:val="20"/>
                <w:szCs w:val="20"/>
              </w:rPr>
              <w:t>9</w:t>
            </w:r>
          </w:p>
        </w:tc>
        <w:tc>
          <w:tcPr>
            <w:tcW w:w="2580" w:type="dxa"/>
            <w:vAlign w:val="center"/>
          </w:tcPr>
          <w:p w14:paraId="3DD29C26" w14:textId="0B612623" w:rsidR="0027326E" w:rsidRPr="0027326E" w:rsidRDefault="0027326E" w:rsidP="0027326E">
            <w:pPr>
              <w:jc w:val="center"/>
              <w:rPr>
                <w:color w:val="000000"/>
                <w:sz w:val="20"/>
                <w:szCs w:val="20"/>
              </w:rPr>
            </w:pPr>
            <w:r w:rsidRPr="0027326E">
              <w:rPr>
                <w:color w:val="000000"/>
                <w:sz w:val="20"/>
                <w:szCs w:val="20"/>
              </w:rPr>
              <w:t>1A</w:t>
            </w:r>
          </w:p>
        </w:tc>
        <w:tc>
          <w:tcPr>
            <w:tcW w:w="2580" w:type="dxa"/>
            <w:vAlign w:val="center"/>
          </w:tcPr>
          <w:p w14:paraId="1D88210E" w14:textId="580E0CD5" w:rsidR="0027326E" w:rsidRPr="0027326E" w:rsidRDefault="0027326E" w:rsidP="0027326E">
            <w:pPr>
              <w:jc w:val="center"/>
              <w:rPr>
                <w:color w:val="000000"/>
                <w:sz w:val="20"/>
                <w:szCs w:val="20"/>
              </w:rPr>
            </w:pPr>
            <w:r w:rsidRPr="0027326E">
              <w:rPr>
                <w:color w:val="000000"/>
                <w:sz w:val="20"/>
                <w:szCs w:val="20"/>
              </w:rPr>
              <w:t>3A</w:t>
            </w:r>
          </w:p>
        </w:tc>
      </w:tr>
      <w:tr w:rsidR="0027326E" w:rsidRPr="00523F75" w14:paraId="5DDCCFA0" w14:textId="77777777" w:rsidTr="0027326E">
        <w:trPr>
          <w:trHeight w:hRule="exact" w:val="288"/>
        </w:trPr>
        <w:tc>
          <w:tcPr>
            <w:tcW w:w="2580" w:type="dxa"/>
            <w:vAlign w:val="center"/>
          </w:tcPr>
          <w:p w14:paraId="7B564C45" w14:textId="77777777" w:rsidR="0027326E" w:rsidRPr="0027326E" w:rsidRDefault="0027326E" w:rsidP="0027326E">
            <w:pPr>
              <w:jc w:val="center"/>
              <w:rPr>
                <w:sz w:val="20"/>
                <w:szCs w:val="20"/>
              </w:rPr>
            </w:pPr>
            <w:r w:rsidRPr="0027326E">
              <w:rPr>
                <w:sz w:val="20"/>
                <w:szCs w:val="20"/>
              </w:rPr>
              <w:t>10</w:t>
            </w:r>
          </w:p>
        </w:tc>
        <w:tc>
          <w:tcPr>
            <w:tcW w:w="2580" w:type="dxa"/>
            <w:vAlign w:val="center"/>
          </w:tcPr>
          <w:p w14:paraId="38B8E1E3" w14:textId="7A617A9A" w:rsidR="0027326E" w:rsidRPr="0027326E" w:rsidRDefault="0027326E" w:rsidP="0027326E">
            <w:pPr>
              <w:jc w:val="center"/>
              <w:rPr>
                <w:color w:val="000000"/>
                <w:sz w:val="20"/>
                <w:szCs w:val="20"/>
              </w:rPr>
            </w:pPr>
            <w:r w:rsidRPr="0027326E">
              <w:rPr>
                <w:color w:val="000000"/>
                <w:sz w:val="20"/>
                <w:szCs w:val="20"/>
              </w:rPr>
              <w:t>1B</w:t>
            </w:r>
          </w:p>
        </w:tc>
        <w:tc>
          <w:tcPr>
            <w:tcW w:w="2580" w:type="dxa"/>
            <w:vAlign w:val="center"/>
          </w:tcPr>
          <w:p w14:paraId="54536849" w14:textId="7781CBE7" w:rsidR="0027326E" w:rsidRPr="0027326E" w:rsidRDefault="0027326E" w:rsidP="0027326E">
            <w:pPr>
              <w:jc w:val="center"/>
              <w:rPr>
                <w:color w:val="000000"/>
                <w:sz w:val="20"/>
                <w:szCs w:val="20"/>
              </w:rPr>
            </w:pPr>
            <w:r w:rsidRPr="0027326E">
              <w:rPr>
                <w:color w:val="000000"/>
                <w:sz w:val="20"/>
                <w:szCs w:val="20"/>
              </w:rPr>
              <w:t>3A</w:t>
            </w:r>
          </w:p>
        </w:tc>
      </w:tr>
      <w:tr w:rsidR="0027326E" w:rsidRPr="00523F75" w14:paraId="174D5499" w14:textId="77777777" w:rsidTr="0027326E">
        <w:trPr>
          <w:trHeight w:hRule="exact" w:val="288"/>
        </w:trPr>
        <w:tc>
          <w:tcPr>
            <w:tcW w:w="2580" w:type="dxa"/>
            <w:vAlign w:val="center"/>
          </w:tcPr>
          <w:p w14:paraId="7B160CF4" w14:textId="77777777" w:rsidR="0027326E" w:rsidRPr="0027326E" w:rsidRDefault="0027326E" w:rsidP="0027326E">
            <w:pPr>
              <w:jc w:val="center"/>
              <w:rPr>
                <w:sz w:val="20"/>
                <w:szCs w:val="20"/>
              </w:rPr>
            </w:pPr>
            <w:r w:rsidRPr="0027326E">
              <w:rPr>
                <w:sz w:val="20"/>
                <w:szCs w:val="20"/>
              </w:rPr>
              <w:t>11</w:t>
            </w:r>
          </w:p>
        </w:tc>
        <w:tc>
          <w:tcPr>
            <w:tcW w:w="2580" w:type="dxa"/>
            <w:vAlign w:val="center"/>
          </w:tcPr>
          <w:p w14:paraId="17FBF90F" w14:textId="3DE0AC7B" w:rsidR="0027326E" w:rsidRPr="0027326E" w:rsidRDefault="0027326E" w:rsidP="0027326E">
            <w:pPr>
              <w:jc w:val="center"/>
              <w:rPr>
                <w:color w:val="000000"/>
                <w:sz w:val="20"/>
                <w:szCs w:val="20"/>
              </w:rPr>
            </w:pPr>
            <w:r w:rsidRPr="0027326E">
              <w:rPr>
                <w:color w:val="000000"/>
                <w:sz w:val="20"/>
                <w:szCs w:val="20"/>
              </w:rPr>
              <w:t>1B</w:t>
            </w:r>
          </w:p>
        </w:tc>
        <w:tc>
          <w:tcPr>
            <w:tcW w:w="2580" w:type="dxa"/>
            <w:vAlign w:val="center"/>
          </w:tcPr>
          <w:p w14:paraId="4C802663" w14:textId="05320A16" w:rsidR="0027326E" w:rsidRPr="0027326E" w:rsidRDefault="0027326E" w:rsidP="0027326E">
            <w:pPr>
              <w:jc w:val="center"/>
              <w:rPr>
                <w:color w:val="000000"/>
                <w:sz w:val="20"/>
                <w:szCs w:val="20"/>
              </w:rPr>
            </w:pPr>
            <w:r w:rsidRPr="0027326E">
              <w:rPr>
                <w:color w:val="000000"/>
                <w:sz w:val="20"/>
                <w:szCs w:val="20"/>
              </w:rPr>
              <w:t>3B</w:t>
            </w:r>
          </w:p>
        </w:tc>
      </w:tr>
      <w:tr w:rsidR="0027326E" w:rsidRPr="00523F75" w14:paraId="1A71BC63" w14:textId="77777777" w:rsidTr="0027326E">
        <w:trPr>
          <w:trHeight w:hRule="exact" w:val="288"/>
        </w:trPr>
        <w:tc>
          <w:tcPr>
            <w:tcW w:w="2580" w:type="dxa"/>
            <w:vAlign w:val="center"/>
          </w:tcPr>
          <w:p w14:paraId="0CB32177" w14:textId="77777777" w:rsidR="0027326E" w:rsidRPr="0027326E" w:rsidRDefault="0027326E" w:rsidP="0027326E">
            <w:pPr>
              <w:jc w:val="center"/>
              <w:rPr>
                <w:sz w:val="20"/>
                <w:szCs w:val="20"/>
              </w:rPr>
            </w:pPr>
            <w:r w:rsidRPr="0027326E">
              <w:rPr>
                <w:sz w:val="20"/>
                <w:szCs w:val="20"/>
              </w:rPr>
              <w:t>12</w:t>
            </w:r>
          </w:p>
        </w:tc>
        <w:tc>
          <w:tcPr>
            <w:tcW w:w="2580" w:type="dxa"/>
            <w:vAlign w:val="center"/>
          </w:tcPr>
          <w:p w14:paraId="4F178854" w14:textId="28EBCA4F" w:rsidR="0027326E" w:rsidRPr="0027326E" w:rsidRDefault="0027326E" w:rsidP="0027326E">
            <w:pPr>
              <w:jc w:val="center"/>
              <w:rPr>
                <w:color w:val="000000"/>
                <w:sz w:val="20"/>
                <w:szCs w:val="20"/>
              </w:rPr>
            </w:pPr>
            <w:r w:rsidRPr="0027326E">
              <w:rPr>
                <w:color w:val="000000"/>
                <w:sz w:val="20"/>
                <w:szCs w:val="20"/>
              </w:rPr>
              <w:t>1A</w:t>
            </w:r>
          </w:p>
        </w:tc>
        <w:tc>
          <w:tcPr>
            <w:tcW w:w="2580" w:type="dxa"/>
            <w:vAlign w:val="center"/>
          </w:tcPr>
          <w:p w14:paraId="2BAEA329" w14:textId="1003404F" w:rsidR="0027326E" w:rsidRPr="0027326E" w:rsidRDefault="0027326E" w:rsidP="0027326E">
            <w:pPr>
              <w:jc w:val="center"/>
              <w:rPr>
                <w:color w:val="000000"/>
                <w:sz w:val="20"/>
                <w:szCs w:val="20"/>
              </w:rPr>
            </w:pPr>
            <w:r w:rsidRPr="0027326E">
              <w:rPr>
                <w:color w:val="000000"/>
                <w:sz w:val="20"/>
                <w:szCs w:val="20"/>
              </w:rPr>
              <w:t>4A</w:t>
            </w:r>
          </w:p>
        </w:tc>
      </w:tr>
      <w:tr w:rsidR="0027326E" w:rsidRPr="00523F75" w14:paraId="43B11C4A" w14:textId="77777777" w:rsidTr="0027326E">
        <w:trPr>
          <w:trHeight w:hRule="exact" w:val="288"/>
        </w:trPr>
        <w:tc>
          <w:tcPr>
            <w:tcW w:w="2580" w:type="dxa"/>
            <w:vAlign w:val="center"/>
          </w:tcPr>
          <w:p w14:paraId="1854CF4D" w14:textId="77777777" w:rsidR="0027326E" w:rsidRPr="0027326E" w:rsidRDefault="0027326E" w:rsidP="0027326E">
            <w:pPr>
              <w:jc w:val="center"/>
              <w:rPr>
                <w:sz w:val="20"/>
                <w:szCs w:val="20"/>
              </w:rPr>
            </w:pPr>
            <w:r w:rsidRPr="0027326E">
              <w:rPr>
                <w:sz w:val="20"/>
                <w:szCs w:val="20"/>
              </w:rPr>
              <w:t>13</w:t>
            </w:r>
          </w:p>
        </w:tc>
        <w:tc>
          <w:tcPr>
            <w:tcW w:w="2580" w:type="dxa"/>
            <w:vAlign w:val="center"/>
          </w:tcPr>
          <w:p w14:paraId="08A16C55" w14:textId="53D02728" w:rsidR="0027326E" w:rsidRPr="0027326E" w:rsidRDefault="0027326E" w:rsidP="0027326E">
            <w:pPr>
              <w:jc w:val="center"/>
              <w:rPr>
                <w:color w:val="000000"/>
                <w:sz w:val="20"/>
                <w:szCs w:val="20"/>
              </w:rPr>
            </w:pPr>
            <w:r w:rsidRPr="0027326E">
              <w:rPr>
                <w:color w:val="000000"/>
                <w:sz w:val="20"/>
                <w:szCs w:val="20"/>
              </w:rPr>
              <w:t>1B</w:t>
            </w:r>
          </w:p>
        </w:tc>
        <w:tc>
          <w:tcPr>
            <w:tcW w:w="2580" w:type="dxa"/>
            <w:vAlign w:val="center"/>
          </w:tcPr>
          <w:p w14:paraId="4046FE2E" w14:textId="2753328F" w:rsidR="0027326E" w:rsidRPr="0027326E" w:rsidRDefault="0027326E" w:rsidP="0027326E">
            <w:pPr>
              <w:jc w:val="center"/>
              <w:rPr>
                <w:color w:val="000000"/>
                <w:sz w:val="20"/>
                <w:szCs w:val="20"/>
              </w:rPr>
            </w:pPr>
            <w:r w:rsidRPr="0027326E">
              <w:rPr>
                <w:color w:val="000000"/>
                <w:sz w:val="20"/>
                <w:szCs w:val="20"/>
              </w:rPr>
              <w:t>4B</w:t>
            </w:r>
          </w:p>
        </w:tc>
      </w:tr>
      <w:tr w:rsidR="0027326E" w:rsidRPr="00523F75" w14:paraId="38701413" w14:textId="77777777" w:rsidTr="0027326E">
        <w:trPr>
          <w:trHeight w:hRule="exact" w:val="288"/>
        </w:trPr>
        <w:tc>
          <w:tcPr>
            <w:tcW w:w="2580" w:type="dxa"/>
            <w:vAlign w:val="center"/>
          </w:tcPr>
          <w:p w14:paraId="7C97239D" w14:textId="77777777" w:rsidR="0027326E" w:rsidRPr="0027326E" w:rsidRDefault="0027326E" w:rsidP="0027326E">
            <w:pPr>
              <w:jc w:val="center"/>
              <w:rPr>
                <w:sz w:val="20"/>
                <w:szCs w:val="20"/>
              </w:rPr>
            </w:pPr>
            <w:r w:rsidRPr="0027326E">
              <w:rPr>
                <w:sz w:val="20"/>
                <w:szCs w:val="20"/>
              </w:rPr>
              <w:t>14</w:t>
            </w:r>
          </w:p>
        </w:tc>
        <w:tc>
          <w:tcPr>
            <w:tcW w:w="2580" w:type="dxa"/>
            <w:vAlign w:val="center"/>
          </w:tcPr>
          <w:p w14:paraId="4D3E2AFB" w14:textId="78F45433" w:rsidR="0027326E" w:rsidRPr="0027326E" w:rsidRDefault="0027326E" w:rsidP="0027326E">
            <w:pPr>
              <w:jc w:val="center"/>
              <w:rPr>
                <w:color w:val="000000"/>
                <w:sz w:val="20"/>
                <w:szCs w:val="20"/>
              </w:rPr>
            </w:pPr>
            <w:r w:rsidRPr="0027326E">
              <w:rPr>
                <w:color w:val="000000"/>
                <w:sz w:val="20"/>
                <w:szCs w:val="20"/>
              </w:rPr>
              <w:t>2A</w:t>
            </w:r>
          </w:p>
        </w:tc>
        <w:tc>
          <w:tcPr>
            <w:tcW w:w="2580" w:type="dxa"/>
            <w:vAlign w:val="center"/>
          </w:tcPr>
          <w:p w14:paraId="5B7EE59C" w14:textId="1634500C" w:rsidR="0027326E" w:rsidRPr="0027326E" w:rsidRDefault="0027326E" w:rsidP="0027326E">
            <w:pPr>
              <w:jc w:val="center"/>
              <w:rPr>
                <w:color w:val="000000"/>
                <w:sz w:val="20"/>
                <w:szCs w:val="20"/>
              </w:rPr>
            </w:pPr>
            <w:r w:rsidRPr="0027326E">
              <w:rPr>
                <w:color w:val="000000"/>
                <w:sz w:val="20"/>
                <w:szCs w:val="20"/>
              </w:rPr>
              <w:t>3A</w:t>
            </w:r>
          </w:p>
        </w:tc>
      </w:tr>
      <w:tr w:rsidR="0027326E" w:rsidRPr="00523F75" w14:paraId="1CA1F73B" w14:textId="77777777" w:rsidTr="0027326E">
        <w:trPr>
          <w:trHeight w:hRule="exact" w:val="288"/>
        </w:trPr>
        <w:tc>
          <w:tcPr>
            <w:tcW w:w="2580" w:type="dxa"/>
            <w:vAlign w:val="center"/>
          </w:tcPr>
          <w:p w14:paraId="3EBEE343" w14:textId="77777777" w:rsidR="0027326E" w:rsidRPr="0027326E" w:rsidRDefault="0027326E" w:rsidP="0027326E">
            <w:pPr>
              <w:jc w:val="center"/>
              <w:rPr>
                <w:sz w:val="20"/>
                <w:szCs w:val="20"/>
              </w:rPr>
            </w:pPr>
            <w:r w:rsidRPr="0027326E">
              <w:rPr>
                <w:sz w:val="20"/>
                <w:szCs w:val="20"/>
              </w:rPr>
              <w:t>15</w:t>
            </w:r>
          </w:p>
        </w:tc>
        <w:tc>
          <w:tcPr>
            <w:tcW w:w="2580" w:type="dxa"/>
            <w:vAlign w:val="center"/>
          </w:tcPr>
          <w:p w14:paraId="3C214A52" w14:textId="0F20D816" w:rsidR="0027326E" w:rsidRPr="0027326E" w:rsidRDefault="0027326E" w:rsidP="0027326E">
            <w:pPr>
              <w:jc w:val="center"/>
              <w:rPr>
                <w:color w:val="000000"/>
                <w:sz w:val="20"/>
                <w:szCs w:val="20"/>
              </w:rPr>
            </w:pPr>
            <w:r w:rsidRPr="0027326E">
              <w:rPr>
                <w:color w:val="000000"/>
                <w:sz w:val="20"/>
                <w:szCs w:val="20"/>
              </w:rPr>
              <w:t>2B</w:t>
            </w:r>
          </w:p>
        </w:tc>
        <w:tc>
          <w:tcPr>
            <w:tcW w:w="2580" w:type="dxa"/>
            <w:vAlign w:val="center"/>
          </w:tcPr>
          <w:p w14:paraId="2DC50898" w14:textId="3B85CCE9" w:rsidR="0027326E" w:rsidRPr="0027326E" w:rsidRDefault="0027326E" w:rsidP="0027326E">
            <w:pPr>
              <w:jc w:val="center"/>
              <w:rPr>
                <w:color w:val="000000"/>
                <w:sz w:val="20"/>
                <w:szCs w:val="20"/>
              </w:rPr>
            </w:pPr>
            <w:r w:rsidRPr="0027326E">
              <w:rPr>
                <w:color w:val="000000"/>
                <w:sz w:val="20"/>
                <w:szCs w:val="20"/>
              </w:rPr>
              <w:t>3A</w:t>
            </w:r>
          </w:p>
        </w:tc>
      </w:tr>
      <w:tr w:rsidR="0027326E" w:rsidRPr="00523F75" w14:paraId="4022EFE5" w14:textId="77777777" w:rsidTr="0027326E">
        <w:trPr>
          <w:trHeight w:hRule="exact" w:val="288"/>
        </w:trPr>
        <w:tc>
          <w:tcPr>
            <w:tcW w:w="2580" w:type="dxa"/>
            <w:vAlign w:val="center"/>
          </w:tcPr>
          <w:p w14:paraId="0C9658CB" w14:textId="77777777" w:rsidR="0027326E" w:rsidRPr="0027326E" w:rsidRDefault="0027326E" w:rsidP="0027326E">
            <w:pPr>
              <w:jc w:val="center"/>
              <w:rPr>
                <w:sz w:val="20"/>
                <w:szCs w:val="20"/>
              </w:rPr>
            </w:pPr>
            <w:r w:rsidRPr="0027326E">
              <w:rPr>
                <w:sz w:val="20"/>
                <w:szCs w:val="20"/>
              </w:rPr>
              <w:t>16</w:t>
            </w:r>
          </w:p>
        </w:tc>
        <w:tc>
          <w:tcPr>
            <w:tcW w:w="2580" w:type="dxa"/>
            <w:vAlign w:val="center"/>
          </w:tcPr>
          <w:p w14:paraId="7ED92CB9" w14:textId="414F4BB0" w:rsidR="0027326E" w:rsidRPr="0027326E" w:rsidRDefault="0027326E" w:rsidP="0027326E">
            <w:pPr>
              <w:jc w:val="center"/>
              <w:rPr>
                <w:color w:val="000000"/>
                <w:sz w:val="20"/>
                <w:szCs w:val="20"/>
              </w:rPr>
            </w:pPr>
            <w:r w:rsidRPr="0027326E">
              <w:rPr>
                <w:color w:val="000000"/>
                <w:sz w:val="20"/>
                <w:szCs w:val="20"/>
              </w:rPr>
              <w:t>2B</w:t>
            </w:r>
          </w:p>
        </w:tc>
        <w:tc>
          <w:tcPr>
            <w:tcW w:w="2580" w:type="dxa"/>
            <w:vAlign w:val="center"/>
          </w:tcPr>
          <w:p w14:paraId="45E49453" w14:textId="6A5E9FDA" w:rsidR="0027326E" w:rsidRPr="0027326E" w:rsidRDefault="0027326E" w:rsidP="0027326E">
            <w:pPr>
              <w:jc w:val="center"/>
              <w:rPr>
                <w:color w:val="000000"/>
                <w:sz w:val="20"/>
                <w:szCs w:val="20"/>
              </w:rPr>
            </w:pPr>
            <w:r w:rsidRPr="0027326E">
              <w:rPr>
                <w:color w:val="000000"/>
                <w:sz w:val="20"/>
                <w:szCs w:val="20"/>
              </w:rPr>
              <w:t>3B</w:t>
            </w:r>
          </w:p>
        </w:tc>
      </w:tr>
      <w:tr w:rsidR="0027326E" w14:paraId="41D79189" w14:textId="77777777" w:rsidTr="0027326E">
        <w:trPr>
          <w:trHeight w:hRule="exact" w:val="288"/>
        </w:trPr>
        <w:tc>
          <w:tcPr>
            <w:tcW w:w="2580" w:type="dxa"/>
            <w:vAlign w:val="center"/>
          </w:tcPr>
          <w:p w14:paraId="175A0D05" w14:textId="77777777" w:rsidR="0027326E" w:rsidRPr="0027326E" w:rsidRDefault="0027326E" w:rsidP="0027326E">
            <w:pPr>
              <w:jc w:val="center"/>
              <w:rPr>
                <w:sz w:val="20"/>
                <w:szCs w:val="20"/>
              </w:rPr>
            </w:pPr>
            <w:r w:rsidRPr="0027326E">
              <w:rPr>
                <w:sz w:val="20"/>
                <w:szCs w:val="20"/>
              </w:rPr>
              <w:t>17</w:t>
            </w:r>
          </w:p>
        </w:tc>
        <w:tc>
          <w:tcPr>
            <w:tcW w:w="2580" w:type="dxa"/>
            <w:vAlign w:val="center"/>
          </w:tcPr>
          <w:p w14:paraId="74B230B6" w14:textId="6F44AB10" w:rsidR="0027326E" w:rsidRPr="0027326E" w:rsidRDefault="0027326E" w:rsidP="0027326E">
            <w:pPr>
              <w:jc w:val="center"/>
              <w:rPr>
                <w:color w:val="000000"/>
                <w:sz w:val="20"/>
                <w:szCs w:val="20"/>
              </w:rPr>
            </w:pPr>
            <w:r w:rsidRPr="0027326E">
              <w:rPr>
                <w:color w:val="000000"/>
                <w:sz w:val="20"/>
                <w:szCs w:val="20"/>
              </w:rPr>
              <w:t>2A</w:t>
            </w:r>
          </w:p>
        </w:tc>
        <w:tc>
          <w:tcPr>
            <w:tcW w:w="2580" w:type="dxa"/>
            <w:vAlign w:val="center"/>
          </w:tcPr>
          <w:p w14:paraId="6D9C1A62" w14:textId="38ACBE30" w:rsidR="0027326E" w:rsidRPr="0027326E" w:rsidRDefault="0027326E" w:rsidP="0027326E">
            <w:pPr>
              <w:jc w:val="center"/>
              <w:rPr>
                <w:color w:val="000000"/>
                <w:sz w:val="20"/>
                <w:szCs w:val="20"/>
              </w:rPr>
            </w:pPr>
            <w:r w:rsidRPr="0027326E">
              <w:rPr>
                <w:color w:val="000000"/>
                <w:sz w:val="20"/>
                <w:szCs w:val="20"/>
              </w:rPr>
              <w:t>4A</w:t>
            </w:r>
          </w:p>
        </w:tc>
      </w:tr>
      <w:tr w:rsidR="0027326E" w14:paraId="072E509F" w14:textId="77777777" w:rsidTr="0027326E">
        <w:trPr>
          <w:trHeight w:hRule="exact" w:val="288"/>
        </w:trPr>
        <w:tc>
          <w:tcPr>
            <w:tcW w:w="2580" w:type="dxa"/>
            <w:vAlign w:val="center"/>
          </w:tcPr>
          <w:p w14:paraId="05F70FE3" w14:textId="77777777" w:rsidR="0027326E" w:rsidRPr="0027326E" w:rsidRDefault="0027326E" w:rsidP="0027326E">
            <w:pPr>
              <w:jc w:val="center"/>
              <w:rPr>
                <w:sz w:val="20"/>
                <w:szCs w:val="20"/>
              </w:rPr>
            </w:pPr>
            <w:r w:rsidRPr="0027326E">
              <w:rPr>
                <w:sz w:val="20"/>
                <w:szCs w:val="20"/>
              </w:rPr>
              <w:t>18</w:t>
            </w:r>
          </w:p>
        </w:tc>
        <w:tc>
          <w:tcPr>
            <w:tcW w:w="2580" w:type="dxa"/>
            <w:vAlign w:val="center"/>
          </w:tcPr>
          <w:p w14:paraId="72292624" w14:textId="38C98C2A" w:rsidR="0027326E" w:rsidRPr="0027326E" w:rsidRDefault="0027326E" w:rsidP="0027326E">
            <w:pPr>
              <w:jc w:val="center"/>
              <w:rPr>
                <w:color w:val="000000"/>
                <w:sz w:val="20"/>
                <w:szCs w:val="20"/>
              </w:rPr>
            </w:pPr>
            <w:r w:rsidRPr="0027326E">
              <w:rPr>
                <w:color w:val="000000"/>
                <w:sz w:val="20"/>
                <w:szCs w:val="20"/>
              </w:rPr>
              <w:t>2B</w:t>
            </w:r>
          </w:p>
        </w:tc>
        <w:tc>
          <w:tcPr>
            <w:tcW w:w="2580" w:type="dxa"/>
            <w:vAlign w:val="center"/>
          </w:tcPr>
          <w:p w14:paraId="0A0FB83F" w14:textId="418C5FEB" w:rsidR="0027326E" w:rsidRPr="0027326E" w:rsidRDefault="0027326E" w:rsidP="0027326E">
            <w:pPr>
              <w:jc w:val="center"/>
              <w:rPr>
                <w:color w:val="000000"/>
                <w:sz w:val="20"/>
                <w:szCs w:val="20"/>
              </w:rPr>
            </w:pPr>
            <w:r w:rsidRPr="0027326E">
              <w:rPr>
                <w:color w:val="000000"/>
                <w:sz w:val="20"/>
                <w:szCs w:val="20"/>
              </w:rPr>
              <w:t>4B</w:t>
            </w:r>
          </w:p>
        </w:tc>
      </w:tr>
      <w:tr w:rsidR="0027326E" w14:paraId="6D4435E2" w14:textId="77777777" w:rsidTr="0027326E">
        <w:trPr>
          <w:trHeight w:hRule="exact" w:val="288"/>
        </w:trPr>
        <w:tc>
          <w:tcPr>
            <w:tcW w:w="2580" w:type="dxa"/>
            <w:vAlign w:val="center"/>
          </w:tcPr>
          <w:p w14:paraId="16D79884" w14:textId="77777777" w:rsidR="0027326E" w:rsidRPr="0027326E" w:rsidRDefault="0027326E" w:rsidP="0027326E">
            <w:pPr>
              <w:jc w:val="center"/>
              <w:rPr>
                <w:sz w:val="20"/>
                <w:szCs w:val="20"/>
              </w:rPr>
            </w:pPr>
            <w:r w:rsidRPr="0027326E">
              <w:rPr>
                <w:sz w:val="20"/>
                <w:szCs w:val="20"/>
              </w:rPr>
              <w:t>19</w:t>
            </w:r>
          </w:p>
        </w:tc>
        <w:tc>
          <w:tcPr>
            <w:tcW w:w="2580" w:type="dxa"/>
            <w:vAlign w:val="center"/>
          </w:tcPr>
          <w:p w14:paraId="6802AEA2" w14:textId="647FDB06" w:rsidR="0027326E" w:rsidRPr="0027326E" w:rsidRDefault="0027326E" w:rsidP="0027326E">
            <w:pPr>
              <w:jc w:val="center"/>
              <w:rPr>
                <w:color w:val="000000"/>
                <w:sz w:val="20"/>
                <w:szCs w:val="20"/>
              </w:rPr>
            </w:pPr>
            <w:r w:rsidRPr="0027326E">
              <w:rPr>
                <w:color w:val="000000"/>
                <w:sz w:val="20"/>
                <w:szCs w:val="20"/>
              </w:rPr>
              <w:t>3A</w:t>
            </w:r>
          </w:p>
        </w:tc>
        <w:tc>
          <w:tcPr>
            <w:tcW w:w="2580" w:type="dxa"/>
            <w:vAlign w:val="center"/>
          </w:tcPr>
          <w:p w14:paraId="71E32B3C" w14:textId="5F8E2E42" w:rsidR="0027326E" w:rsidRPr="0027326E" w:rsidRDefault="0027326E" w:rsidP="0027326E">
            <w:pPr>
              <w:jc w:val="center"/>
              <w:rPr>
                <w:color w:val="000000"/>
                <w:sz w:val="20"/>
                <w:szCs w:val="20"/>
              </w:rPr>
            </w:pPr>
            <w:r w:rsidRPr="0027326E">
              <w:rPr>
                <w:color w:val="000000"/>
                <w:sz w:val="20"/>
                <w:szCs w:val="20"/>
              </w:rPr>
              <w:t>4A</w:t>
            </w:r>
          </w:p>
        </w:tc>
      </w:tr>
      <w:tr w:rsidR="0027326E" w14:paraId="05180B81" w14:textId="77777777" w:rsidTr="0027326E">
        <w:trPr>
          <w:trHeight w:hRule="exact" w:val="288"/>
        </w:trPr>
        <w:tc>
          <w:tcPr>
            <w:tcW w:w="2580" w:type="dxa"/>
            <w:vAlign w:val="center"/>
          </w:tcPr>
          <w:p w14:paraId="6CD41FD3" w14:textId="77777777" w:rsidR="0027326E" w:rsidRPr="0027326E" w:rsidRDefault="0027326E" w:rsidP="0027326E">
            <w:pPr>
              <w:jc w:val="center"/>
              <w:rPr>
                <w:sz w:val="20"/>
                <w:szCs w:val="20"/>
              </w:rPr>
            </w:pPr>
            <w:r w:rsidRPr="0027326E">
              <w:rPr>
                <w:sz w:val="20"/>
                <w:szCs w:val="20"/>
              </w:rPr>
              <w:t>20</w:t>
            </w:r>
          </w:p>
        </w:tc>
        <w:tc>
          <w:tcPr>
            <w:tcW w:w="2580" w:type="dxa"/>
            <w:vAlign w:val="center"/>
          </w:tcPr>
          <w:p w14:paraId="20D5E441" w14:textId="7C6B22CA" w:rsidR="0027326E" w:rsidRPr="0027326E" w:rsidRDefault="0027326E" w:rsidP="0027326E">
            <w:pPr>
              <w:jc w:val="center"/>
              <w:rPr>
                <w:color w:val="000000"/>
                <w:sz w:val="20"/>
                <w:szCs w:val="20"/>
              </w:rPr>
            </w:pPr>
            <w:r w:rsidRPr="0027326E">
              <w:rPr>
                <w:color w:val="000000"/>
                <w:sz w:val="20"/>
                <w:szCs w:val="20"/>
              </w:rPr>
              <w:t>3B</w:t>
            </w:r>
          </w:p>
        </w:tc>
        <w:tc>
          <w:tcPr>
            <w:tcW w:w="2580" w:type="dxa"/>
            <w:vAlign w:val="center"/>
          </w:tcPr>
          <w:p w14:paraId="17B6AD33" w14:textId="555F8BB1" w:rsidR="0027326E" w:rsidRPr="0027326E" w:rsidRDefault="0027326E" w:rsidP="0027326E">
            <w:pPr>
              <w:jc w:val="center"/>
              <w:rPr>
                <w:color w:val="000000"/>
                <w:sz w:val="20"/>
                <w:szCs w:val="20"/>
              </w:rPr>
            </w:pPr>
            <w:r w:rsidRPr="0027326E">
              <w:rPr>
                <w:color w:val="000000"/>
                <w:sz w:val="20"/>
                <w:szCs w:val="20"/>
              </w:rPr>
              <w:t>4B</w:t>
            </w:r>
          </w:p>
        </w:tc>
      </w:tr>
    </w:tbl>
    <w:p w14:paraId="36B0AA3D" w14:textId="1603F6B0" w:rsidR="003464EF" w:rsidRDefault="003464EF" w:rsidP="002D5C9F">
      <w:pPr>
        <w:jc w:val="both"/>
        <w:rPr>
          <w:lang w:val="en-GB" w:eastAsia="zh-CN"/>
        </w:rPr>
      </w:pPr>
    </w:p>
    <w:p w14:paraId="311B8845" w14:textId="719B6622" w:rsidR="00C729FA" w:rsidRDefault="00C729FA" w:rsidP="00C729FA">
      <w:pPr>
        <w:jc w:val="center"/>
        <w:rPr>
          <w:lang w:val="en-GB" w:eastAsia="zh-CN"/>
        </w:rPr>
      </w:pPr>
      <w:r>
        <w:rPr>
          <w:noProof/>
        </w:rPr>
        <w:lastRenderedPageBreak/>
        <w:drawing>
          <wp:inline distT="0" distB="0" distL="0" distR="0" wp14:anchorId="71AA279A" wp14:editId="53B6B2E2">
            <wp:extent cx="2743200" cy="20225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022524"/>
                    </a:xfrm>
                    <a:prstGeom prst="rect">
                      <a:avLst/>
                    </a:prstGeom>
                  </pic:spPr>
                </pic:pic>
              </a:graphicData>
            </a:graphic>
          </wp:inline>
        </w:drawing>
      </w:r>
      <w:bookmarkStart w:id="60" w:name="_GoBack"/>
      <w:bookmarkEnd w:id="60"/>
    </w:p>
    <w:p w14:paraId="4EC0DA11" w14:textId="16B9DE88" w:rsidR="00637C49" w:rsidRPr="00D954FB" w:rsidRDefault="00637C49" w:rsidP="00637C49">
      <w:pPr>
        <w:jc w:val="center"/>
        <w:rPr>
          <w:b/>
          <w:lang w:val="en-GB" w:eastAsia="zh-CN"/>
        </w:rPr>
      </w:pPr>
      <w:bookmarkStart w:id="61" w:name="_Ref465893431"/>
      <w:r w:rsidRPr="00D954FB">
        <w:rPr>
          <w:b/>
        </w:rPr>
        <w:t xml:space="preserve">Figure </w:t>
      </w:r>
      <w:r w:rsidRPr="00D954FB">
        <w:rPr>
          <w:b/>
        </w:rPr>
        <w:fldChar w:fldCharType="begin"/>
      </w:r>
      <w:r w:rsidRPr="00D954FB">
        <w:rPr>
          <w:b/>
        </w:rPr>
        <w:instrText xml:space="preserve"> SEQ Figure \* ARABIC </w:instrText>
      </w:r>
      <w:r w:rsidRPr="00D954FB">
        <w:rPr>
          <w:b/>
        </w:rPr>
        <w:fldChar w:fldCharType="separate"/>
      </w:r>
      <w:r w:rsidR="00845A34">
        <w:rPr>
          <w:b/>
          <w:noProof/>
        </w:rPr>
        <w:t>6</w:t>
      </w:r>
      <w:r w:rsidRPr="00D954FB">
        <w:rPr>
          <w:b/>
          <w:noProof/>
        </w:rPr>
        <w:fldChar w:fldCharType="end"/>
      </w:r>
      <w:bookmarkEnd w:id="61"/>
      <w:r w:rsidRPr="00D954FB">
        <w:rPr>
          <w:b/>
        </w:rPr>
        <w:t xml:space="preserve">.  </w:t>
      </w:r>
      <w:r>
        <w:rPr>
          <w:b/>
        </w:rPr>
        <w:t>CDM-4 pattern label definitions</w:t>
      </w:r>
    </w:p>
    <w:p w14:paraId="60E9D0A3" w14:textId="512195A2" w:rsidR="00C729FA" w:rsidRDefault="00C729FA" w:rsidP="002D5C9F">
      <w:pPr>
        <w:jc w:val="both"/>
        <w:rPr>
          <w:lang w:val="en-GB" w:eastAsia="zh-CN"/>
        </w:rPr>
      </w:pPr>
    </w:p>
    <w:p w14:paraId="107637BA" w14:textId="20BC3BEC" w:rsidR="00C729FA" w:rsidRDefault="00637C49" w:rsidP="002D5C9F">
      <w:pPr>
        <w:jc w:val="both"/>
        <w:rPr>
          <w:lang w:val="en-GB" w:eastAsia="zh-CN"/>
        </w:rPr>
      </w:pPr>
      <w:r>
        <w:rPr>
          <w:lang w:val="en-GB" w:eastAsia="zh-CN"/>
        </w:rPr>
        <w:t xml:space="preserve">Once the 24 and 32 port CSI-RS resources are formed by aggregating 8-port CSI-RS resources, the CDM-8 patterns can be formed by aggregating CDM-4 patterns from the list of useful patterns given in </w:t>
      </w:r>
      <w:r>
        <w:rPr>
          <w:lang w:val="en-GB" w:eastAsia="zh-CN"/>
        </w:rPr>
        <w:fldChar w:fldCharType="begin"/>
      </w:r>
      <w:r>
        <w:rPr>
          <w:lang w:val="en-GB" w:eastAsia="zh-CN"/>
        </w:rPr>
        <w:instrText xml:space="preserve"> REF _Ref465892194 \h </w:instrText>
      </w:r>
      <w:r>
        <w:rPr>
          <w:lang w:val="en-GB" w:eastAsia="zh-CN"/>
        </w:rPr>
      </w:r>
      <w:r>
        <w:rPr>
          <w:lang w:val="en-GB" w:eastAsia="zh-CN"/>
        </w:rPr>
        <w:fldChar w:fldCharType="separate"/>
      </w:r>
      <w:r w:rsidR="00845A34">
        <w:t xml:space="preserve">Table </w:t>
      </w:r>
      <w:r w:rsidR="00845A34">
        <w:rPr>
          <w:noProof/>
        </w:rPr>
        <w:t>2</w:t>
      </w:r>
      <w:r>
        <w:rPr>
          <w:lang w:val="en-GB" w:eastAsia="zh-CN"/>
        </w:rPr>
        <w:fldChar w:fldCharType="end"/>
      </w:r>
      <w:r w:rsidR="00F8636F">
        <w:rPr>
          <w:lang w:val="en-GB" w:eastAsia="zh-CN"/>
        </w:rPr>
        <w:t xml:space="preserve">.  To signal to formed CDM-8 patterns to the UE, the CDM-8 pattern numbers in </w:t>
      </w:r>
      <w:r w:rsidR="00F8636F">
        <w:rPr>
          <w:lang w:val="en-GB" w:eastAsia="zh-CN"/>
        </w:rPr>
        <w:fldChar w:fldCharType="begin"/>
      </w:r>
      <w:r w:rsidR="00F8636F">
        <w:rPr>
          <w:lang w:val="en-GB" w:eastAsia="zh-CN"/>
        </w:rPr>
        <w:instrText xml:space="preserve"> REF _Ref465892194 \h </w:instrText>
      </w:r>
      <w:r w:rsidR="00F8636F">
        <w:rPr>
          <w:lang w:val="en-GB" w:eastAsia="zh-CN"/>
        </w:rPr>
      </w:r>
      <w:r w:rsidR="00F8636F">
        <w:rPr>
          <w:lang w:val="en-GB" w:eastAsia="zh-CN"/>
        </w:rPr>
        <w:fldChar w:fldCharType="separate"/>
      </w:r>
      <w:r w:rsidR="00845A34">
        <w:t xml:space="preserve">Table </w:t>
      </w:r>
      <w:r w:rsidR="00845A34">
        <w:rPr>
          <w:noProof/>
        </w:rPr>
        <w:t>2</w:t>
      </w:r>
      <w:r w:rsidR="00F8636F">
        <w:rPr>
          <w:lang w:val="en-GB" w:eastAsia="zh-CN"/>
        </w:rPr>
        <w:fldChar w:fldCharType="end"/>
      </w:r>
      <w:r w:rsidR="00F8636F">
        <w:rPr>
          <w:lang w:val="en-GB" w:eastAsia="zh-CN"/>
        </w:rPr>
        <w:t xml:space="preserve"> can be configured to the UE by higher layers.  Hence we make the following proposals:</w:t>
      </w:r>
    </w:p>
    <w:p w14:paraId="3AA79EAD" w14:textId="502AB288" w:rsidR="00F8636F" w:rsidRPr="00F8636F" w:rsidRDefault="00F8636F" w:rsidP="00F8636F">
      <w:pPr>
        <w:pStyle w:val="Proposal"/>
        <w:jc w:val="both"/>
        <w:rPr>
          <w:rFonts w:eastAsiaTheme="minorEastAsia"/>
          <w:noProof/>
        </w:rPr>
      </w:pPr>
      <w:bookmarkStart w:id="62" w:name="_Toc465894533"/>
      <w:bookmarkStart w:id="63" w:name="_Toc465894658"/>
      <w:bookmarkStart w:id="64" w:name="_Toc465894786"/>
      <w:bookmarkStart w:id="65" w:name="_Toc465895010"/>
      <w:bookmarkStart w:id="66" w:name="_Toc465895102"/>
      <w:bookmarkStart w:id="67" w:name="_Toc466034914"/>
      <w:r>
        <w:rPr>
          <w:noProof/>
        </w:rPr>
        <w:t>For 24 and 32 ports, adopt the list of useful CDM-8 patterns configuable by aggregation of CDM-4 patterns given in Table 2.</w:t>
      </w:r>
      <w:bookmarkEnd w:id="62"/>
      <w:bookmarkEnd w:id="63"/>
      <w:bookmarkEnd w:id="64"/>
      <w:bookmarkEnd w:id="65"/>
      <w:bookmarkEnd w:id="66"/>
      <w:bookmarkEnd w:id="67"/>
    </w:p>
    <w:p w14:paraId="110FF7FB" w14:textId="60613357" w:rsidR="00F8636F" w:rsidRDefault="00261D7B" w:rsidP="00F8636F">
      <w:pPr>
        <w:pStyle w:val="Proposal"/>
        <w:jc w:val="both"/>
        <w:rPr>
          <w:rFonts w:eastAsiaTheme="minorEastAsia"/>
          <w:noProof/>
        </w:rPr>
      </w:pPr>
      <w:bookmarkStart w:id="68" w:name="_Toc465894659"/>
      <w:bookmarkStart w:id="69" w:name="_Toc465894787"/>
      <w:bookmarkStart w:id="70" w:name="_Toc465895011"/>
      <w:bookmarkStart w:id="71" w:name="_Toc465895103"/>
      <w:bookmarkStart w:id="72" w:name="_Toc466034915"/>
      <w:bookmarkEnd w:id="68"/>
      <w:bookmarkEnd w:id="69"/>
      <w:r>
        <w:rPr>
          <w:rFonts w:eastAsiaTheme="minorEastAsia"/>
          <w:noProof/>
        </w:rPr>
        <w:t>The CDM-8 pattern numbers in Table 2 are configured to the UE via higher layer signalling.</w:t>
      </w:r>
      <w:bookmarkEnd w:id="70"/>
      <w:bookmarkEnd w:id="71"/>
      <w:bookmarkEnd w:id="72"/>
    </w:p>
    <w:p w14:paraId="0BFB71DE" w14:textId="77777777" w:rsidR="00261D7B" w:rsidRPr="00C97869" w:rsidRDefault="00261D7B" w:rsidP="00261D7B">
      <w:pPr>
        <w:pStyle w:val="Proposal"/>
        <w:numPr>
          <w:ilvl w:val="0"/>
          <w:numId w:val="0"/>
        </w:numPr>
        <w:ind w:left="1701"/>
        <w:jc w:val="both"/>
        <w:rPr>
          <w:rFonts w:eastAsiaTheme="minorEastAsia"/>
          <w:noProof/>
        </w:rPr>
      </w:pPr>
    </w:p>
    <w:p w14:paraId="051AF1FF" w14:textId="3DBE0F9A" w:rsidR="00C01F33" w:rsidRPr="00FA524A" w:rsidRDefault="00C01F33" w:rsidP="003E186E">
      <w:pPr>
        <w:pStyle w:val="Heading1"/>
        <w:jc w:val="both"/>
        <w:rPr>
          <w:b/>
        </w:rPr>
      </w:pPr>
      <w:r w:rsidRPr="00FA524A">
        <w:rPr>
          <w:b/>
        </w:rPr>
        <w:t>Conclusion</w:t>
      </w:r>
    </w:p>
    <w:p w14:paraId="75C28785" w14:textId="1D8D15EA" w:rsidR="007265BB" w:rsidRPr="00261D7B" w:rsidRDefault="00C978A5" w:rsidP="00261D7B">
      <w:pPr>
        <w:spacing w:after="0"/>
        <w:jc w:val="both"/>
        <w:rPr>
          <w:rFonts w:cs="Times New Roman"/>
          <w:szCs w:val="20"/>
        </w:rPr>
      </w:pPr>
      <w:r w:rsidRPr="00261D7B">
        <w:rPr>
          <w:rFonts w:cs="Times New Roman"/>
          <w:szCs w:val="20"/>
        </w:rPr>
        <w:t xml:space="preserve">In this contribution, </w:t>
      </w:r>
      <w:r w:rsidR="00115825" w:rsidRPr="00261D7B">
        <w:rPr>
          <w:rFonts w:cs="Times New Roman"/>
          <w:szCs w:val="20"/>
        </w:rPr>
        <w:t>we present our views on the CSI-RS aggregation and CDM mapping details related to CDM-8 design</w:t>
      </w:r>
      <w:r w:rsidRPr="00261D7B">
        <w:rPr>
          <w:rFonts w:cs="Times New Roman"/>
          <w:szCs w:val="20"/>
        </w:rPr>
        <w:t xml:space="preserve">.  Based on the discussion, we </w:t>
      </w:r>
      <w:r w:rsidR="00261D7B" w:rsidRPr="00261D7B">
        <w:rPr>
          <w:rFonts w:cs="Times New Roman"/>
          <w:szCs w:val="20"/>
        </w:rPr>
        <w:t>first made the following observations</w:t>
      </w:r>
      <w:r w:rsidRPr="00261D7B">
        <w:rPr>
          <w:rFonts w:cs="Times New Roman"/>
          <w:szCs w:val="20"/>
        </w:rPr>
        <w:t>:</w:t>
      </w:r>
    </w:p>
    <w:p w14:paraId="32D38031" w14:textId="1CE245A6" w:rsidR="00F8636F" w:rsidRPr="00261D7B" w:rsidRDefault="00F8636F" w:rsidP="00261D7B">
      <w:pPr>
        <w:pStyle w:val="Observation"/>
        <w:numPr>
          <w:ilvl w:val="0"/>
          <w:numId w:val="0"/>
        </w:numPr>
        <w:spacing w:after="0"/>
        <w:ind w:left="3514"/>
        <w:jc w:val="both"/>
        <w:rPr>
          <w:rFonts w:ascii="Times New Roman" w:hAnsi="Times New Roman" w:cs="Times New Roman"/>
          <w:sz w:val="20"/>
          <w:szCs w:val="20"/>
        </w:rPr>
      </w:pPr>
    </w:p>
    <w:p w14:paraId="3BC20B31" w14:textId="5539F029" w:rsidR="00F8636F" w:rsidRPr="00261D7B" w:rsidRDefault="00F8636F" w:rsidP="003D42C3">
      <w:pPr>
        <w:pStyle w:val="Observation"/>
        <w:numPr>
          <w:ilvl w:val="0"/>
          <w:numId w:val="14"/>
        </w:numPr>
        <w:ind w:left="1699" w:hanging="1699"/>
        <w:rPr>
          <w:rFonts w:ascii="Times New Roman" w:hAnsi="Times New Roman" w:cs="Times New Roman"/>
          <w:sz w:val="20"/>
          <w:szCs w:val="20"/>
        </w:rPr>
      </w:pPr>
      <w:r w:rsidRPr="00261D7B">
        <w:rPr>
          <w:rFonts w:ascii="Times New Roman" w:hAnsi="Times New Roman" w:cs="Times New Roman"/>
          <w:sz w:val="20"/>
          <w:szCs w:val="20"/>
        </w:rPr>
        <w:t>At an RU of 70%, a 11% cell edge throughput gain and a 6% mean throughput gain are observed for CDM-8 patterns formed by aggregation of CDM-4 groups.</w:t>
      </w:r>
    </w:p>
    <w:p w14:paraId="76E9B156" w14:textId="3054AEC8" w:rsidR="00F8636F" w:rsidRPr="00261D7B" w:rsidRDefault="00F8636F" w:rsidP="00F8636F">
      <w:pPr>
        <w:pStyle w:val="Observation"/>
        <w:ind w:left="1699" w:hanging="1699"/>
        <w:jc w:val="both"/>
        <w:rPr>
          <w:rFonts w:ascii="Times New Roman" w:hAnsi="Times New Roman" w:cs="Times New Roman"/>
          <w:sz w:val="20"/>
          <w:szCs w:val="20"/>
        </w:rPr>
      </w:pPr>
      <w:r w:rsidRPr="00261D7B">
        <w:rPr>
          <w:rFonts w:ascii="Times New Roman" w:hAnsi="Times New Roman" w:cs="Times New Roman"/>
          <w:sz w:val="20"/>
          <w:szCs w:val="20"/>
        </w:rPr>
        <w:t>CDM-8 patterns formed by aggregating two CDM-4 groups which uses REs that are separated by a maximum of 6 OFDM symbols can yield notable performance gains.</w:t>
      </w:r>
    </w:p>
    <w:p w14:paraId="0E3470B2" w14:textId="716B787D" w:rsidR="00F8636F" w:rsidRPr="00261D7B" w:rsidRDefault="00261D7B" w:rsidP="003E186E">
      <w:pPr>
        <w:jc w:val="both"/>
        <w:rPr>
          <w:rFonts w:cs="Times New Roman"/>
          <w:szCs w:val="20"/>
        </w:rPr>
      </w:pPr>
      <w:r w:rsidRPr="00261D7B">
        <w:rPr>
          <w:rFonts w:cs="Times New Roman"/>
          <w:szCs w:val="20"/>
        </w:rPr>
        <w:t>We furthermore made the following proposals:</w:t>
      </w:r>
    </w:p>
    <w:p w14:paraId="0C5A70A8" w14:textId="77777777" w:rsidR="00845A34" w:rsidRDefault="00E5689D">
      <w:pPr>
        <w:pStyle w:val="TOC1"/>
        <w:rPr>
          <w:rFonts w:asciiTheme="minorHAnsi" w:eastAsiaTheme="minorEastAsia" w:hAnsiTheme="minorHAnsi" w:cstheme="minorBidi"/>
          <w:b w:val="0"/>
          <w:sz w:val="22"/>
          <w:lang w:eastAsia="en-US"/>
        </w:rPr>
      </w:pPr>
      <w:r w:rsidRPr="00FD5952">
        <w:rPr>
          <w:rFonts w:asciiTheme="minorHAnsi" w:hAnsiTheme="minorHAnsi"/>
          <w:bCs/>
          <w:szCs w:val="20"/>
        </w:rPr>
        <w:lastRenderedPageBreak/>
        <w:fldChar w:fldCharType="begin"/>
      </w:r>
      <w:r w:rsidRPr="00FD5952">
        <w:rPr>
          <w:rFonts w:asciiTheme="minorHAnsi" w:hAnsiTheme="minorHAnsi"/>
          <w:bCs/>
          <w:szCs w:val="20"/>
        </w:rPr>
        <w:instrText xml:space="preserve"> TOC \f \n \p " " \t "Proposal,1" </w:instrText>
      </w:r>
      <w:r w:rsidRPr="00FD5952">
        <w:rPr>
          <w:rFonts w:asciiTheme="minorHAnsi" w:hAnsiTheme="minorHAnsi"/>
          <w:bCs/>
          <w:szCs w:val="20"/>
        </w:rPr>
        <w:fldChar w:fldCharType="separate"/>
      </w:r>
      <w:r w:rsidR="00845A34" w:rsidRPr="00B0689C">
        <w:rPr>
          <w:rFonts w:eastAsiaTheme="minorEastAsia"/>
        </w:rPr>
        <w:t>Proposal 1</w:t>
      </w:r>
      <w:r w:rsidR="00845A34">
        <w:rPr>
          <w:rFonts w:asciiTheme="minorHAnsi" w:eastAsiaTheme="minorEastAsia" w:hAnsiTheme="minorHAnsi" w:cstheme="minorBidi"/>
          <w:b w:val="0"/>
          <w:sz w:val="22"/>
          <w:lang w:eastAsia="en-US"/>
        </w:rPr>
        <w:tab/>
      </w:r>
      <w:r w:rsidR="00845A34">
        <w:t>The same CSI-RS resource aggregation principle agreed for CDM-2 and CDM-4 should also be adopted for CDM-8 designs with 24 and 32 ports.</w:t>
      </w:r>
    </w:p>
    <w:p w14:paraId="04A08F63" w14:textId="77777777" w:rsidR="00845A34" w:rsidRDefault="00845A34">
      <w:pPr>
        <w:pStyle w:val="TOC1"/>
        <w:rPr>
          <w:rFonts w:asciiTheme="minorHAnsi" w:eastAsiaTheme="minorEastAsia" w:hAnsiTheme="minorHAnsi" w:cstheme="minorBidi"/>
          <w:b w:val="0"/>
          <w:sz w:val="22"/>
          <w:lang w:eastAsia="en-US"/>
        </w:rPr>
      </w:pPr>
      <w:r w:rsidRPr="00B0689C">
        <w:rPr>
          <w:rFonts w:eastAsiaTheme="minorEastAsia"/>
        </w:rPr>
        <w:t>Proposal 2</w:t>
      </w:r>
      <w:r>
        <w:rPr>
          <w:rFonts w:asciiTheme="minorHAnsi" w:eastAsiaTheme="minorEastAsia" w:hAnsiTheme="minorHAnsi" w:cstheme="minorBidi"/>
          <w:b w:val="0"/>
          <w:sz w:val="22"/>
          <w:lang w:eastAsia="en-US"/>
        </w:rPr>
        <w:tab/>
      </w:r>
      <w:r>
        <w:t>For CDM-8 design, support the aggregation of CDM-4 groups within two different 8-port CSI-RS resource configuraions with some constraints on which CDM-4 groups are allowed to be aggregated.</w:t>
      </w:r>
    </w:p>
    <w:p w14:paraId="1EA97ED7" w14:textId="77777777" w:rsidR="00845A34" w:rsidRDefault="00845A34">
      <w:pPr>
        <w:pStyle w:val="TOC1"/>
        <w:rPr>
          <w:rFonts w:asciiTheme="minorHAnsi" w:eastAsiaTheme="minorEastAsia" w:hAnsiTheme="minorHAnsi" w:cstheme="minorBidi"/>
          <w:b w:val="0"/>
          <w:sz w:val="22"/>
          <w:lang w:eastAsia="en-US"/>
        </w:rPr>
      </w:pPr>
      <w:r w:rsidRPr="00B0689C">
        <w:rPr>
          <w:rFonts w:eastAsiaTheme="minorEastAsia"/>
        </w:rPr>
        <w:t>Proposal 3</w:t>
      </w:r>
      <w:r>
        <w:rPr>
          <w:rFonts w:asciiTheme="minorHAnsi" w:eastAsiaTheme="minorEastAsia" w:hAnsiTheme="minorHAnsi" w:cstheme="minorBidi"/>
          <w:b w:val="0"/>
          <w:sz w:val="22"/>
          <w:lang w:eastAsia="en-US"/>
        </w:rPr>
        <w:tab/>
      </w:r>
      <w:r>
        <w:t>The constraints on which CDM-4 groups are allowed to be aggregated should strive to minimize performance losses due to channel variations in time and frequency domains.</w:t>
      </w:r>
    </w:p>
    <w:p w14:paraId="6773C895" w14:textId="77777777" w:rsidR="00845A34" w:rsidRDefault="00845A34">
      <w:pPr>
        <w:pStyle w:val="TOC1"/>
        <w:rPr>
          <w:rFonts w:asciiTheme="minorHAnsi" w:eastAsiaTheme="minorEastAsia" w:hAnsiTheme="minorHAnsi" w:cstheme="minorBidi"/>
          <w:b w:val="0"/>
          <w:sz w:val="22"/>
          <w:lang w:eastAsia="en-US"/>
        </w:rPr>
      </w:pPr>
      <w:r w:rsidRPr="00B0689C">
        <w:rPr>
          <w:rFonts w:eastAsiaTheme="minorEastAsia"/>
        </w:rPr>
        <w:t>Proposal 4</w:t>
      </w:r>
      <w:r>
        <w:rPr>
          <w:rFonts w:asciiTheme="minorHAnsi" w:eastAsiaTheme="minorEastAsia" w:hAnsiTheme="minorHAnsi" w:cstheme="minorBidi"/>
          <w:b w:val="0"/>
          <w:sz w:val="22"/>
          <w:lang w:eastAsia="en-US"/>
        </w:rPr>
        <w:tab/>
      </w:r>
      <w:r>
        <w:t>For 24 and 32 ports, adopt the list of useful CDM-8 patterns configuable by aggregation of CDM-4 patterns given in Table 2.</w:t>
      </w:r>
    </w:p>
    <w:p w14:paraId="5FE2EB19" w14:textId="77777777" w:rsidR="00845A34" w:rsidRDefault="00845A34">
      <w:pPr>
        <w:pStyle w:val="TOC1"/>
        <w:rPr>
          <w:rFonts w:asciiTheme="minorHAnsi" w:eastAsiaTheme="minorEastAsia" w:hAnsiTheme="minorHAnsi" w:cstheme="minorBidi"/>
          <w:b w:val="0"/>
          <w:sz w:val="22"/>
          <w:lang w:eastAsia="en-US"/>
        </w:rPr>
      </w:pPr>
      <w:r w:rsidRPr="00B0689C">
        <w:rPr>
          <w:rFonts w:eastAsiaTheme="minorEastAsia"/>
        </w:rPr>
        <w:t>Proposal 5</w:t>
      </w:r>
      <w:r>
        <w:rPr>
          <w:rFonts w:asciiTheme="minorHAnsi" w:eastAsiaTheme="minorEastAsia" w:hAnsiTheme="minorHAnsi" w:cstheme="minorBidi"/>
          <w:b w:val="0"/>
          <w:sz w:val="22"/>
          <w:lang w:eastAsia="en-US"/>
        </w:rPr>
        <w:tab/>
      </w:r>
      <w:r w:rsidRPr="00B0689C">
        <w:rPr>
          <w:rFonts w:eastAsiaTheme="minorEastAsia"/>
        </w:rPr>
        <w:t>The CDM-8 pattern numbers in Table 2 are configured to the UE via higher layer signalling.</w:t>
      </w:r>
    </w:p>
    <w:p w14:paraId="1579D5EF" w14:textId="50A95CD0" w:rsidR="00AF4F77" w:rsidRPr="00AD1F2A" w:rsidRDefault="00E5689D" w:rsidP="00261D7B">
      <w:pPr>
        <w:pStyle w:val="BodyText"/>
        <w:jc w:val="both"/>
        <w:rPr>
          <w:b/>
          <w:bCs/>
        </w:rPr>
      </w:pPr>
      <w:r w:rsidRPr="00FD5952">
        <w:rPr>
          <w:b/>
          <w:bCs/>
          <w:sz w:val="20"/>
          <w:szCs w:val="20"/>
        </w:rPr>
        <w:fldChar w:fldCharType="end"/>
      </w:r>
      <w:bookmarkStart w:id="73" w:name="_In-sequence_SDU_delivery"/>
      <w:bookmarkEnd w:id="73"/>
    </w:p>
    <w:p w14:paraId="7E10E958" w14:textId="77777777" w:rsidR="00AF4F77" w:rsidRPr="00CE0424" w:rsidRDefault="00AF4F77" w:rsidP="00AF4F77">
      <w:pPr>
        <w:pStyle w:val="Heading1"/>
      </w:pPr>
      <w:r w:rsidRPr="00CE0424">
        <w:t>References</w:t>
      </w:r>
    </w:p>
    <w:p w14:paraId="581517BA" w14:textId="17BD029E" w:rsidR="00874547" w:rsidRPr="00874547" w:rsidRDefault="00874547" w:rsidP="004B460D">
      <w:pPr>
        <w:pStyle w:val="Reference"/>
        <w:rPr>
          <w:b/>
          <w:bCs/>
        </w:rPr>
      </w:pPr>
      <w:bookmarkStart w:id="74" w:name="_Ref462824507"/>
      <w:r w:rsidRPr="004B460D">
        <w:t xml:space="preserve">Chairman’s Notes, 3GPP TSG-RAN WG1 #86, </w:t>
      </w:r>
      <w:r>
        <w:t>Gothenburg, Sweden</w:t>
      </w:r>
      <w:r w:rsidRPr="004B460D">
        <w:t xml:space="preserve">, </w:t>
      </w:r>
      <w:r>
        <w:t>August 22-26</w:t>
      </w:r>
      <w:r w:rsidRPr="004B460D">
        <w:t>, 2016</w:t>
      </w:r>
      <w:r>
        <w:t>.</w:t>
      </w:r>
    </w:p>
    <w:p w14:paraId="69D4C5A9" w14:textId="1CDCA791" w:rsidR="00AF4F77" w:rsidRPr="00115825" w:rsidRDefault="004B460D" w:rsidP="004B460D">
      <w:pPr>
        <w:pStyle w:val="Reference"/>
        <w:rPr>
          <w:rStyle w:val="IvDtabletextChar"/>
          <w:rFonts w:asciiTheme="minorHAnsi" w:hAnsiTheme="minorHAnsi"/>
          <w:b/>
          <w:bCs/>
          <w:spacing w:val="0"/>
          <w:lang w:val="en-US" w:eastAsia="en-US"/>
        </w:rPr>
      </w:pPr>
      <w:bookmarkStart w:id="75" w:name="_Ref465808545"/>
      <w:r w:rsidRPr="004B460D">
        <w:t>Chairman’s Notes, 3GPP TSG-RAN WG1 #86bis, Lisbon, Portugal, October 10-14, 2016</w:t>
      </w:r>
      <w:r w:rsidR="00AF4F77" w:rsidRPr="00115825">
        <w:rPr>
          <w:rStyle w:val="IvDtabletextChar"/>
          <w:rFonts w:asciiTheme="minorHAnsi" w:hAnsiTheme="minorHAnsi"/>
        </w:rPr>
        <w:t>.</w:t>
      </w:r>
      <w:bookmarkEnd w:id="74"/>
      <w:bookmarkEnd w:id="75"/>
    </w:p>
    <w:p w14:paraId="73AF1532" w14:textId="3DA8D26F" w:rsidR="00C16661" w:rsidRPr="00115825" w:rsidRDefault="00C16661" w:rsidP="00AF4F77">
      <w:pPr>
        <w:pStyle w:val="Reference"/>
        <w:overflowPunct w:val="0"/>
        <w:autoSpaceDE w:val="0"/>
        <w:autoSpaceDN w:val="0"/>
        <w:adjustRightInd w:val="0"/>
        <w:spacing w:after="120" w:line="240" w:lineRule="auto"/>
        <w:jc w:val="both"/>
        <w:textAlignment w:val="baseline"/>
        <w:rPr>
          <w:b/>
          <w:bCs/>
        </w:rPr>
      </w:pPr>
      <w:bookmarkStart w:id="76" w:name="_Ref462827840"/>
      <w:r w:rsidRPr="00115825">
        <w:t>R1-167996, “</w:t>
      </w:r>
      <w:r w:rsidRPr="00115825">
        <w:rPr>
          <w:rFonts w:eastAsia="SimSun"/>
          <w:lang w:eastAsia="zh-CN"/>
        </w:rPr>
        <w:t>WF on CDM aggregation for NP CSI-RS</w:t>
      </w:r>
      <w:r w:rsidRPr="00115825">
        <w:t xml:space="preserve">”, </w:t>
      </w:r>
      <w:r w:rsidRPr="00115825">
        <w:rPr>
          <w:rStyle w:val="IvDtabletextChar"/>
          <w:rFonts w:asciiTheme="minorHAnsi" w:hAnsiTheme="minorHAnsi"/>
        </w:rPr>
        <w:t>Samsung, Xinwei, Ericsson, 3GPP TSG RAN WG1 Meeting #86, August 22-26, 2016, Gothenburg, Sweden.</w:t>
      </w:r>
      <w:bookmarkEnd w:id="76"/>
    </w:p>
    <w:p w14:paraId="1569B5D5" w14:textId="73B8B9E9" w:rsidR="00261D7B" w:rsidRDefault="00261D7B">
      <w:pPr>
        <w:spacing w:after="0" w:line="240" w:lineRule="auto"/>
        <w:rPr>
          <w:b/>
          <w:bCs/>
        </w:rPr>
      </w:pPr>
      <w:r>
        <w:rPr>
          <w:b/>
          <w:bCs/>
        </w:rPr>
        <w:br w:type="page"/>
      </w:r>
    </w:p>
    <w:p w14:paraId="5DBD4DD2" w14:textId="632393E6" w:rsidR="00261D7B" w:rsidRPr="00CE0424" w:rsidRDefault="00261D7B" w:rsidP="00261D7B">
      <w:pPr>
        <w:pStyle w:val="Heading1"/>
      </w:pPr>
      <w:r>
        <w:lastRenderedPageBreak/>
        <w:t>Appendix</w:t>
      </w:r>
    </w:p>
    <w:tbl>
      <w:tblPr>
        <w:tblStyle w:val="GridTable2"/>
        <w:tblpPr w:leftFromText="180" w:rightFromText="180" w:vertAnchor="text" w:horzAnchor="margin" w:tblpY="204"/>
        <w:tblW w:w="9352" w:type="dxa"/>
        <w:tblLook w:val="0600" w:firstRow="0" w:lastRow="0" w:firstColumn="0" w:lastColumn="0" w:noHBand="1" w:noVBand="1"/>
      </w:tblPr>
      <w:tblGrid>
        <w:gridCol w:w="2962"/>
        <w:gridCol w:w="6390"/>
      </w:tblGrid>
      <w:tr w:rsidR="008029D5" w:rsidRPr="008029D5" w14:paraId="0C9AB06E" w14:textId="77777777" w:rsidTr="008029D5">
        <w:trPr>
          <w:trHeight w:val="293"/>
        </w:trPr>
        <w:tc>
          <w:tcPr>
            <w:tcW w:w="2962" w:type="dxa"/>
            <w:hideMark/>
          </w:tcPr>
          <w:p w14:paraId="31E948F9" w14:textId="77777777" w:rsidR="008029D5" w:rsidRPr="008029D5" w:rsidRDefault="008029D5" w:rsidP="008029D5">
            <w:pPr>
              <w:pStyle w:val="BodyText"/>
              <w:rPr>
                <w:b/>
                <w:bCs/>
              </w:rPr>
            </w:pPr>
            <w:r w:rsidRPr="008029D5">
              <w:rPr>
                <w:b/>
                <w:bCs/>
              </w:rPr>
              <w:t>Carrier frequency</w:t>
            </w:r>
          </w:p>
        </w:tc>
        <w:tc>
          <w:tcPr>
            <w:tcW w:w="6390" w:type="dxa"/>
            <w:hideMark/>
          </w:tcPr>
          <w:p w14:paraId="5DA135D2" w14:textId="77777777" w:rsidR="008029D5" w:rsidRPr="008029D5" w:rsidRDefault="008029D5" w:rsidP="008029D5">
            <w:pPr>
              <w:pStyle w:val="BodyText"/>
              <w:rPr>
                <w:b/>
                <w:bCs/>
              </w:rPr>
            </w:pPr>
            <w:r w:rsidRPr="008029D5">
              <w:rPr>
                <w:b/>
                <w:bCs/>
              </w:rPr>
              <w:t xml:space="preserve">2 GHz </w:t>
            </w:r>
          </w:p>
        </w:tc>
      </w:tr>
      <w:tr w:rsidR="008029D5" w:rsidRPr="008029D5" w14:paraId="31E56287" w14:textId="77777777" w:rsidTr="008029D5">
        <w:trPr>
          <w:trHeight w:val="293"/>
        </w:trPr>
        <w:tc>
          <w:tcPr>
            <w:tcW w:w="2962" w:type="dxa"/>
            <w:hideMark/>
          </w:tcPr>
          <w:p w14:paraId="256F1818" w14:textId="77777777" w:rsidR="008029D5" w:rsidRPr="008029D5" w:rsidRDefault="008029D5" w:rsidP="008029D5">
            <w:pPr>
              <w:pStyle w:val="BodyText"/>
              <w:rPr>
                <w:b/>
                <w:bCs/>
              </w:rPr>
            </w:pPr>
            <w:r w:rsidRPr="008029D5">
              <w:rPr>
                <w:b/>
                <w:bCs/>
              </w:rPr>
              <w:t>Bandwidth</w:t>
            </w:r>
          </w:p>
        </w:tc>
        <w:tc>
          <w:tcPr>
            <w:tcW w:w="6390" w:type="dxa"/>
            <w:hideMark/>
          </w:tcPr>
          <w:p w14:paraId="31FC2A09" w14:textId="77777777" w:rsidR="008029D5" w:rsidRPr="008029D5" w:rsidRDefault="008029D5" w:rsidP="008029D5">
            <w:pPr>
              <w:pStyle w:val="BodyText"/>
              <w:rPr>
                <w:b/>
                <w:bCs/>
              </w:rPr>
            </w:pPr>
            <w:r w:rsidRPr="008029D5">
              <w:rPr>
                <w:b/>
                <w:bCs/>
              </w:rPr>
              <w:t xml:space="preserve">10 MHz </w:t>
            </w:r>
          </w:p>
        </w:tc>
      </w:tr>
      <w:tr w:rsidR="008029D5" w:rsidRPr="008029D5" w14:paraId="374CB2DD" w14:textId="77777777" w:rsidTr="008029D5">
        <w:trPr>
          <w:trHeight w:val="293"/>
        </w:trPr>
        <w:tc>
          <w:tcPr>
            <w:tcW w:w="2962" w:type="dxa"/>
            <w:hideMark/>
          </w:tcPr>
          <w:p w14:paraId="4801A4EB" w14:textId="77777777" w:rsidR="008029D5" w:rsidRPr="008029D5" w:rsidRDefault="008029D5" w:rsidP="008029D5">
            <w:pPr>
              <w:pStyle w:val="BodyText"/>
              <w:rPr>
                <w:b/>
                <w:bCs/>
              </w:rPr>
            </w:pPr>
            <w:r w:rsidRPr="008029D5">
              <w:rPr>
                <w:b/>
                <w:bCs/>
              </w:rPr>
              <w:t>Scenarios</w:t>
            </w:r>
          </w:p>
        </w:tc>
        <w:tc>
          <w:tcPr>
            <w:tcW w:w="6390" w:type="dxa"/>
            <w:hideMark/>
          </w:tcPr>
          <w:p w14:paraId="022096FA" w14:textId="77777777" w:rsidR="008029D5" w:rsidRPr="008029D5" w:rsidRDefault="008029D5" w:rsidP="008029D5">
            <w:pPr>
              <w:pStyle w:val="BodyText"/>
              <w:rPr>
                <w:b/>
                <w:bCs/>
              </w:rPr>
            </w:pPr>
            <w:r w:rsidRPr="008029D5">
              <w:rPr>
                <w:b/>
                <w:bCs/>
                <w:lang w:val="en-CA"/>
              </w:rPr>
              <w:t>3D UMa 500m ISD</w:t>
            </w:r>
          </w:p>
        </w:tc>
      </w:tr>
      <w:tr w:rsidR="008029D5" w:rsidRPr="008029D5" w14:paraId="694689F8" w14:textId="77777777" w:rsidTr="008029D5">
        <w:trPr>
          <w:trHeight w:val="293"/>
        </w:trPr>
        <w:tc>
          <w:tcPr>
            <w:tcW w:w="2962" w:type="dxa"/>
            <w:hideMark/>
          </w:tcPr>
          <w:p w14:paraId="14768B0D" w14:textId="77777777" w:rsidR="008029D5" w:rsidRPr="008029D5" w:rsidRDefault="008029D5" w:rsidP="008029D5">
            <w:pPr>
              <w:pStyle w:val="BodyText"/>
              <w:rPr>
                <w:b/>
                <w:bCs/>
              </w:rPr>
            </w:pPr>
            <w:r w:rsidRPr="008029D5">
              <w:rPr>
                <w:b/>
                <w:bCs/>
                <w:lang w:val="en-CA"/>
              </w:rPr>
              <w:t>Antenna Configuration</w:t>
            </w:r>
          </w:p>
        </w:tc>
        <w:tc>
          <w:tcPr>
            <w:tcW w:w="6390" w:type="dxa"/>
            <w:hideMark/>
          </w:tcPr>
          <w:p w14:paraId="22C13622" w14:textId="0C085528" w:rsidR="008029D5" w:rsidRPr="008029D5" w:rsidRDefault="008029D5" w:rsidP="008029D5">
            <w:pPr>
              <w:pStyle w:val="BodyText"/>
              <w:rPr>
                <w:b/>
                <w:bCs/>
              </w:rPr>
            </w:pPr>
            <w:r>
              <w:rPr>
                <w:b/>
                <w:bCs/>
                <w:lang w:val="en-CA"/>
              </w:rPr>
              <w:t>2</w:t>
            </w:r>
            <w:r w:rsidRPr="008029D5">
              <w:rPr>
                <w:b/>
                <w:bCs/>
                <w:lang w:val="en-CA"/>
              </w:rPr>
              <w:t>x</w:t>
            </w:r>
            <w:r>
              <w:rPr>
                <w:b/>
                <w:bCs/>
                <w:lang w:val="en-CA"/>
              </w:rPr>
              <w:t>6</w:t>
            </w:r>
            <w:r w:rsidRPr="008029D5">
              <w:rPr>
                <w:b/>
                <w:bCs/>
                <w:lang w:val="en-CA"/>
              </w:rPr>
              <w:t xml:space="preserve"> with 2x1 virtualization (121 degree tilt)</w:t>
            </w:r>
          </w:p>
        </w:tc>
      </w:tr>
      <w:tr w:rsidR="008029D5" w:rsidRPr="008029D5" w14:paraId="17D953BB" w14:textId="77777777" w:rsidTr="008029D5">
        <w:trPr>
          <w:trHeight w:val="67"/>
        </w:trPr>
        <w:tc>
          <w:tcPr>
            <w:tcW w:w="2962" w:type="dxa"/>
            <w:hideMark/>
          </w:tcPr>
          <w:p w14:paraId="5227E435" w14:textId="77777777" w:rsidR="008029D5" w:rsidRPr="008029D5" w:rsidRDefault="008029D5" w:rsidP="008029D5">
            <w:pPr>
              <w:pStyle w:val="BodyText"/>
              <w:rPr>
                <w:b/>
                <w:bCs/>
              </w:rPr>
            </w:pPr>
            <w:r w:rsidRPr="008029D5">
              <w:rPr>
                <w:b/>
                <w:bCs/>
              </w:rPr>
              <w:t>Cell layout</w:t>
            </w:r>
          </w:p>
        </w:tc>
        <w:tc>
          <w:tcPr>
            <w:tcW w:w="6390" w:type="dxa"/>
            <w:hideMark/>
          </w:tcPr>
          <w:p w14:paraId="5F6A9B6B" w14:textId="77777777" w:rsidR="008029D5" w:rsidRPr="008029D5" w:rsidRDefault="008029D5" w:rsidP="008029D5">
            <w:pPr>
              <w:pStyle w:val="BodyText"/>
              <w:rPr>
                <w:b/>
                <w:bCs/>
              </w:rPr>
            </w:pPr>
            <w:r w:rsidRPr="008029D5">
              <w:rPr>
                <w:b/>
                <w:bCs/>
              </w:rPr>
              <w:t>57 homogeneous cells</w:t>
            </w:r>
          </w:p>
        </w:tc>
      </w:tr>
      <w:tr w:rsidR="008029D5" w:rsidRPr="008029D5" w14:paraId="5699A036" w14:textId="77777777" w:rsidTr="008029D5">
        <w:trPr>
          <w:trHeight w:val="293"/>
        </w:trPr>
        <w:tc>
          <w:tcPr>
            <w:tcW w:w="2962" w:type="dxa"/>
            <w:hideMark/>
          </w:tcPr>
          <w:p w14:paraId="076DEA14" w14:textId="77777777" w:rsidR="008029D5" w:rsidRPr="008029D5" w:rsidRDefault="008029D5" w:rsidP="008029D5">
            <w:pPr>
              <w:pStyle w:val="BodyText"/>
              <w:rPr>
                <w:b/>
                <w:bCs/>
              </w:rPr>
            </w:pPr>
            <w:r w:rsidRPr="008029D5">
              <w:rPr>
                <w:b/>
                <w:bCs/>
              </w:rPr>
              <w:t>Wrapping</w:t>
            </w:r>
          </w:p>
        </w:tc>
        <w:tc>
          <w:tcPr>
            <w:tcW w:w="6390" w:type="dxa"/>
            <w:hideMark/>
          </w:tcPr>
          <w:p w14:paraId="1EB9BD23" w14:textId="77777777" w:rsidR="008029D5" w:rsidRPr="008029D5" w:rsidRDefault="008029D5" w:rsidP="008029D5">
            <w:pPr>
              <w:pStyle w:val="BodyText"/>
              <w:rPr>
                <w:b/>
                <w:bCs/>
              </w:rPr>
            </w:pPr>
            <w:r w:rsidRPr="008029D5">
              <w:rPr>
                <w:b/>
                <w:bCs/>
              </w:rPr>
              <w:t>Radio distance based</w:t>
            </w:r>
          </w:p>
        </w:tc>
      </w:tr>
      <w:tr w:rsidR="008029D5" w:rsidRPr="008029D5" w14:paraId="1AC78925" w14:textId="77777777" w:rsidTr="008029D5">
        <w:trPr>
          <w:trHeight w:val="293"/>
        </w:trPr>
        <w:tc>
          <w:tcPr>
            <w:tcW w:w="2962" w:type="dxa"/>
            <w:hideMark/>
          </w:tcPr>
          <w:p w14:paraId="5EA40FCE" w14:textId="77777777" w:rsidR="008029D5" w:rsidRPr="008029D5" w:rsidRDefault="008029D5" w:rsidP="008029D5">
            <w:pPr>
              <w:pStyle w:val="BodyText"/>
              <w:rPr>
                <w:b/>
                <w:bCs/>
              </w:rPr>
            </w:pPr>
            <w:r w:rsidRPr="008029D5">
              <w:rPr>
                <w:b/>
                <w:bCs/>
              </w:rPr>
              <w:t>UE receiver</w:t>
            </w:r>
          </w:p>
        </w:tc>
        <w:tc>
          <w:tcPr>
            <w:tcW w:w="6390" w:type="dxa"/>
            <w:hideMark/>
          </w:tcPr>
          <w:p w14:paraId="56FF4A05" w14:textId="77777777" w:rsidR="008029D5" w:rsidRPr="008029D5" w:rsidRDefault="008029D5" w:rsidP="008029D5">
            <w:pPr>
              <w:pStyle w:val="BodyText"/>
              <w:rPr>
                <w:b/>
                <w:bCs/>
              </w:rPr>
            </w:pPr>
            <w:r w:rsidRPr="008029D5">
              <w:rPr>
                <w:b/>
                <w:bCs/>
              </w:rPr>
              <w:t>MMSE-IRC</w:t>
            </w:r>
          </w:p>
        </w:tc>
      </w:tr>
      <w:tr w:rsidR="008029D5" w:rsidRPr="008029D5" w14:paraId="51CE4A74" w14:textId="77777777" w:rsidTr="008029D5">
        <w:trPr>
          <w:trHeight w:val="293"/>
        </w:trPr>
        <w:tc>
          <w:tcPr>
            <w:tcW w:w="2962" w:type="dxa"/>
            <w:hideMark/>
          </w:tcPr>
          <w:p w14:paraId="73E5166C" w14:textId="77777777" w:rsidR="008029D5" w:rsidRPr="008029D5" w:rsidRDefault="008029D5" w:rsidP="008029D5">
            <w:pPr>
              <w:pStyle w:val="BodyText"/>
              <w:rPr>
                <w:b/>
                <w:bCs/>
              </w:rPr>
            </w:pPr>
            <w:r w:rsidRPr="008029D5">
              <w:rPr>
                <w:b/>
                <w:bCs/>
              </w:rPr>
              <w:t>CSI periodicity</w:t>
            </w:r>
          </w:p>
        </w:tc>
        <w:tc>
          <w:tcPr>
            <w:tcW w:w="6390" w:type="dxa"/>
            <w:hideMark/>
          </w:tcPr>
          <w:p w14:paraId="369A201A" w14:textId="77777777" w:rsidR="008029D5" w:rsidRPr="008029D5" w:rsidRDefault="008029D5" w:rsidP="008029D5">
            <w:pPr>
              <w:pStyle w:val="BodyText"/>
              <w:rPr>
                <w:b/>
                <w:bCs/>
              </w:rPr>
            </w:pPr>
            <w:r w:rsidRPr="008029D5">
              <w:rPr>
                <w:b/>
                <w:bCs/>
              </w:rPr>
              <w:t>5 ms</w:t>
            </w:r>
          </w:p>
        </w:tc>
      </w:tr>
      <w:tr w:rsidR="008029D5" w:rsidRPr="008029D5" w14:paraId="09F207BC" w14:textId="77777777" w:rsidTr="008029D5">
        <w:trPr>
          <w:trHeight w:val="293"/>
        </w:trPr>
        <w:tc>
          <w:tcPr>
            <w:tcW w:w="2962" w:type="dxa"/>
            <w:hideMark/>
          </w:tcPr>
          <w:p w14:paraId="720B2924" w14:textId="77777777" w:rsidR="008029D5" w:rsidRPr="008029D5" w:rsidRDefault="008029D5" w:rsidP="008029D5">
            <w:pPr>
              <w:pStyle w:val="BodyText"/>
              <w:rPr>
                <w:b/>
                <w:bCs/>
              </w:rPr>
            </w:pPr>
            <w:r w:rsidRPr="008029D5">
              <w:rPr>
                <w:b/>
                <w:bCs/>
              </w:rPr>
              <w:t xml:space="preserve">CSI delay </w:t>
            </w:r>
          </w:p>
        </w:tc>
        <w:tc>
          <w:tcPr>
            <w:tcW w:w="6390" w:type="dxa"/>
            <w:hideMark/>
          </w:tcPr>
          <w:p w14:paraId="31364496" w14:textId="77777777" w:rsidR="008029D5" w:rsidRPr="008029D5" w:rsidRDefault="008029D5" w:rsidP="008029D5">
            <w:pPr>
              <w:pStyle w:val="BodyText"/>
              <w:rPr>
                <w:b/>
                <w:bCs/>
              </w:rPr>
            </w:pPr>
            <w:r w:rsidRPr="008029D5">
              <w:rPr>
                <w:b/>
                <w:bCs/>
              </w:rPr>
              <w:t>5 ms</w:t>
            </w:r>
          </w:p>
        </w:tc>
      </w:tr>
      <w:tr w:rsidR="008029D5" w:rsidRPr="008029D5" w14:paraId="5E164BA3" w14:textId="77777777" w:rsidTr="008029D5">
        <w:trPr>
          <w:trHeight w:val="293"/>
        </w:trPr>
        <w:tc>
          <w:tcPr>
            <w:tcW w:w="2962" w:type="dxa"/>
            <w:hideMark/>
          </w:tcPr>
          <w:p w14:paraId="251F7796" w14:textId="77777777" w:rsidR="008029D5" w:rsidRPr="008029D5" w:rsidRDefault="008029D5" w:rsidP="008029D5">
            <w:pPr>
              <w:pStyle w:val="BodyText"/>
              <w:rPr>
                <w:b/>
                <w:bCs/>
              </w:rPr>
            </w:pPr>
            <w:r w:rsidRPr="008029D5">
              <w:rPr>
                <w:b/>
                <w:bCs/>
              </w:rPr>
              <w:t>CSI mode</w:t>
            </w:r>
          </w:p>
        </w:tc>
        <w:tc>
          <w:tcPr>
            <w:tcW w:w="6390" w:type="dxa"/>
            <w:hideMark/>
          </w:tcPr>
          <w:p w14:paraId="433B897D" w14:textId="77777777" w:rsidR="008029D5" w:rsidRPr="008029D5" w:rsidRDefault="008029D5" w:rsidP="008029D5">
            <w:pPr>
              <w:pStyle w:val="BodyText"/>
              <w:rPr>
                <w:b/>
                <w:bCs/>
              </w:rPr>
            </w:pPr>
            <w:r w:rsidRPr="008029D5">
              <w:rPr>
                <w:b/>
                <w:bCs/>
              </w:rPr>
              <w:t>Aperiodic mode 3-2</w:t>
            </w:r>
          </w:p>
        </w:tc>
      </w:tr>
      <w:tr w:rsidR="008029D5" w:rsidRPr="008029D5" w14:paraId="02BDE751" w14:textId="77777777" w:rsidTr="008029D5">
        <w:trPr>
          <w:trHeight w:val="293"/>
        </w:trPr>
        <w:tc>
          <w:tcPr>
            <w:tcW w:w="2962" w:type="dxa"/>
            <w:hideMark/>
          </w:tcPr>
          <w:p w14:paraId="18609425" w14:textId="77777777" w:rsidR="008029D5" w:rsidRPr="008029D5" w:rsidRDefault="008029D5" w:rsidP="008029D5">
            <w:pPr>
              <w:pStyle w:val="BodyText"/>
              <w:rPr>
                <w:b/>
                <w:bCs/>
              </w:rPr>
            </w:pPr>
            <w:r w:rsidRPr="008029D5">
              <w:rPr>
                <w:b/>
                <w:bCs/>
              </w:rPr>
              <w:t>Outer loop LA</w:t>
            </w:r>
          </w:p>
        </w:tc>
        <w:tc>
          <w:tcPr>
            <w:tcW w:w="6390" w:type="dxa"/>
            <w:hideMark/>
          </w:tcPr>
          <w:p w14:paraId="4C200072" w14:textId="77777777" w:rsidR="008029D5" w:rsidRPr="008029D5" w:rsidRDefault="008029D5" w:rsidP="008029D5">
            <w:pPr>
              <w:pStyle w:val="BodyText"/>
              <w:rPr>
                <w:b/>
                <w:bCs/>
              </w:rPr>
            </w:pPr>
            <w:r w:rsidRPr="008029D5">
              <w:rPr>
                <w:b/>
                <w:bCs/>
              </w:rPr>
              <w:t>Yes, 10% BLER target</w:t>
            </w:r>
          </w:p>
        </w:tc>
      </w:tr>
      <w:tr w:rsidR="008029D5" w:rsidRPr="008029D5" w14:paraId="27C79162" w14:textId="77777777" w:rsidTr="008029D5">
        <w:trPr>
          <w:trHeight w:val="293"/>
        </w:trPr>
        <w:tc>
          <w:tcPr>
            <w:tcW w:w="2962" w:type="dxa"/>
            <w:hideMark/>
          </w:tcPr>
          <w:p w14:paraId="4A5FAFFE" w14:textId="77777777" w:rsidR="008029D5" w:rsidRPr="008029D5" w:rsidRDefault="008029D5" w:rsidP="008029D5">
            <w:pPr>
              <w:pStyle w:val="BodyText"/>
              <w:rPr>
                <w:b/>
                <w:bCs/>
              </w:rPr>
            </w:pPr>
            <w:r w:rsidRPr="008029D5">
              <w:rPr>
                <w:b/>
                <w:bCs/>
              </w:rPr>
              <w:t xml:space="preserve">eNB Tx power </w:t>
            </w:r>
          </w:p>
        </w:tc>
        <w:tc>
          <w:tcPr>
            <w:tcW w:w="6390" w:type="dxa"/>
            <w:hideMark/>
          </w:tcPr>
          <w:p w14:paraId="53EF8B80" w14:textId="77777777" w:rsidR="008029D5" w:rsidRPr="008029D5" w:rsidRDefault="008029D5" w:rsidP="008029D5">
            <w:pPr>
              <w:pStyle w:val="BodyText"/>
              <w:rPr>
                <w:b/>
                <w:bCs/>
              </w:rPr>
            </w:pPr>
            <w:r w:rsidRPr="008029D5">
              <w:rPr>
                <w:b/>
                <w:bCs/>
              </w:rPr>
              <w:t>46dBm</w:t>
            </w:r>
          </w:p>
        </w:tc>
      </w:tr>
      <w:tr w:rsidR="008029D5" w:rsidRPr="008029D5" w14:paraId="5975D378" w14:textId="77777777" w:rsidTr="008029D5">
        <w:trPr>
          <w:trHeight w:val="293"/>
        </w:trPr>
        <w:tc>
          <w:tcPr>
            <w:tcW w:w="2962" w:type="dxa"/>
            <w:hideMark/>
          </w:tcPr>
          <w:p w14:paraId="2E2114F3" w14:textId="77777777" w:rsidR="008029D5" w:rsidRPr="008029D5" w:rsidRDefault="008029D5" w:rsidP="008029D5">
            <w:pPr>
              <w:pStyle w:val="BodyText"/>
              <w:rPr>
                <w:b/>
                <w:bCs/>
              </w:rPr>
            </w:pPr>
            <w:r w:rsidRPr="008029D5">
              <w:rPr>
                <w:b/>
                <w:bCs/>
              </w:rPr>
              <w:t>Traffic model</w:t>
            </w:r>
          </w:p>
        </w:tc>
        <w:tc>
          <w:tcPr>
            <w:tcW w:w="6390" w:type="dxa"/>
            <w:hideMark/>
          </w:tcPr>
          <w:p w14:paraId="462D7888" w14:textId="77777777" w:rsidR="008029D5" w:rsidRPr="008029D5" w:rsidRDefault="008029D5" w:rsidP="008029D5">
            <w:pPr>
              <w:pStyle w:val="BodyText"/>
              <w:rPr>
                <w:b/>
                <w:bCs/>
              </w:rPr>
            </w:pPr>
            <w:r w:rsidRPr="008029D5">
              <w:rPr>
                <w:b/>
                <w:bCs/>
              </w:rPr>
              <w:t>FTP Model 1, 500 kB packet size</w:t>
            </w:r>
          </w:p>
        </w:tc>
      </w:tr>
      <w:tr w:rsidR="008029D5" w:rsidRPr="008029D5" w14:paraId="3D558470" w14:textId="77777777" w:rsidTr="008029D5">
        <w:trPr>
          <w:trHeight w:val="391"/>
        </w:trPr>
        <w:tc>
          <w:tcPr>
            <w:tcW w:w="2962" w:type="dxa"/>
            <w:hideMark/>
          </w:tcPr>
          <w:p w14:paraId="183E892C" w14:textId="77777777" w:rsidR="008029D5" w:rsidRPr="008029D5" w:rsidRDefault="008029D5" w:rsidP="008029D5">
            <w:pPr>
              <w:pStyle w:val="BodyText"/>
              <w:rPr>
                <w:b/>
                <w:bCs/>
              </w:rPr>
            </w:pPr>
            <w:r w:rsidRPr="008029D5">
              <w:rPr>
                <w:b/>
                <w:bCs/>
              </w:rPr>
              <w:t xml:space="preserve">UE speed </w:t>
            </w:r>
          </w:p>
        </w:tc>
        <w:tc>
          <w:tcPr>
            <w:tcW w:w="6390" w:type="dxa"/>
            <w:hideMark/>
          </w:tcPr>
          <w:p w14:paraId="32212A03" w14:textId="5E3A6D7D" w:rsidR="008029D5" w:rsidRPr="008029D5" w:rsidRDefault="008029D5" w:rsidP="008029D5">
            <w:pPr>
              <w:pStyle w:val="BodyText"/>
              <w:rPr>
                <w:b/>
                <w:bCs/>
              </w:rPr>
            </w:pPr>
            <w:r w:rsidRPr="008029D5">
              <w:rPr>
                <w:b/>
                <w:bCs/>
              </w:rPr>
              <w:t>30 km/h</w:t>
            </w:r>
          </w:p>
        </w:tc>
      </w:tr>
      <w:tr w:rsidR="008029D5" w:rsidRPr="008029D5" w14:paraId="08F119DD" w14:textId="77777777" w:rsidTr="008029D5">
        <w:trPr>
          <w:trHeight w:val="293"/>
        </w:trPr>
        <w:tc>
          <w:tcPr>
            <w:tcW w:w="2962" w:type="dxa"/>
            <w:hideMark/>
          </w:tcPr>
          <w:p w14:paraId="14C6A43E" w14:textId="77777777" w:rsidR="008029D5" w:rsidRPr="008029D5" w:rsidRDefault="008029D5" w:rsidP="008029D5">
            <w:pPr>
              <w:pStyle w:val="BodyText"/>
              <w:rPr>
                <w:b/>
                <w:bCs/>
              </w:rPr>
            </w:pPr>
            <w:r w:rsidRPr="008029D5">
              <w:rPr>
                <w:b/>
                <w:bCs/>
              </w:rPr>
              <w:t>UE noise figure</w:t>
            </w:r>
          </w:p>
        </w:tc>
        <w:tc>
          <w:tcPr>
            <w:tcW w:w="6390" w:type="dxa"/>
            <w:hideMark/>
          </w:tcPr>
          <w:p w14:paraId="2397930D" w14:textId="77777777" w:rsidR="008029D5" w:rsidRPr="008029D5" w:rsidRDefault="008029D5" w:rsidP="008029D5">
            <w:pPr>
              <w:pStyle w:val="BodyText"/>
              <w:rPr>
                <w:b/>
                <w:bCs/>
              </w:rPr>
            </w:pPr>
            <w:r w:rsidRPr="008029D5">
              <w:rPr>
                <w:b/>
                <w:bCs/>
                <w:lang w:val="en-CA"/>
              </w:rPr>
              <w:t>9dB</w:t>
            </w:r>
          </w:p>
        </w:tc>
      </w:tr>
      <w:tr w:rsidR="008029D5" w:rsidRPr="008029D5" w14:paraId="479C47DD" w14:textId="77777777" w:rsidTr="008029D5">
        <w:trPr>
          <w:trHeight w:val="293"/>
        </w:trPr>
        <w:tc>
          <w:tcPr>
            <w:tcW w:w="2962" w:type="dxa"/>
            <w:hideMark/>
          </w:tcPr>
          <w:p w14:paraId="2479F958" w14:textId="77777777" w:rsidR="008029D5" w:rsidRPr="008029D5" w:rsidRDefault="008029D5" w:rsidP="008029D5">
            <w:pPr>
              <w:pStyle w:val="BodyText"/>
              <w:rPr>
                <w:b/>
                <w:bCs/>
              </w:rPr>
            </w:pPr>
            <w:r w:rsidRPr="008029D5">
              <w:rPr>
                <w:b/>
                <w:bCs/>
              </w:rPr>
              <w:t xml:space="preserve">Scheduling </w:t>
            </w:r>
          </w:p>
        </w:tc>
        <w:tc>
          <w:tcPr>
            <w:tcW w:w="6390" w:type="dxa"/>
            <w:hideMark/>
          </w:tcPr>
          <w:p w14:paraId="765F7870" w14:textId="77777777" w:rsidR="008029D5" w:rsidRPr="008029D5" w:rsidRDefault="008029D5" w:rsidP="008029D5">
            <w:pPr>
              <w:pStyle w:val="BodyText"/>
              <w:rPr>
                <w:b/>
                <w:bCs/>
              </w:rPr>
            </w:pPr>
            <w:r w:rsidRPr="008029D5">
              <w:rPr>
                <w:b/>
                <w:bCs/>
              </w:rPr>
              <w:t>Proportional fair in time and frequency</w:t>
            </w:r>
          </w:p>
        </w:tc>
      </w:tr>
      <w:tr w:rsidR="008029D5" w:rsidRPr="008029D5" w14:paraId="148F0639" w14:textId="77777777" w:rsidTr="008029D5">
        <w:trPr>
          <w:trHeight w:val="73"/>
        </w:trPr>
        <w:tc>
          <w:tcPr>
            <w:tcW w:w="2962" w:type="dxa"/>
            <w:hideMark/>
          </w:tcPr>
          <w:p w14:paraId="517DC7C5" w14:textId="77777777" w:rsidR="008029D5" w:rsidRPr="008029D5" w:rsidRDefault="008029D5" w:rsidP="008029D5">
            <w:pPr>
              <w:pStyle w:val="BodyText"/>
              <w:rPr>
                <w:b/>
                <w:bCs/>
              </w:rPr>
            </w:pPr>
            <w:r w:rsidRPr="008029D5">
              <w:rPr>
                <w:b/>
                <w:bCs/>
              </w:rPr>
              <w:t>Transmission Mode</w:t>
            </w:r>
          </w:p>
        </w:tc>
        <w:tc>
          <w:tcPr>
            <w:tcW w:w="6390" w:type="dxa"/>
            <w:hideMark/>
          </w:tcPr>
          <w:p w14:paraId="6165AC47" w14:textId="77777777" w:rsidR="008029D5" w:rsidRPr="008029D5" w:rsidRDefault="008029D5" w:rsidP="008029D5">
            <w:pPr>
              <w:pStyle w:val="BodyText"/>
              <w:rPr>
                <w:b/>
                <w:bCs/>
              </w:rPr>
            </w:pPr>
            <w:r w:rsidRPr="008029D5">
              <w:rPr>
                <w:b/>
                <w:bCs/>
              </w:rPr>
              <w:t>TM10 with non-shifted CRS</w:t>
            </w:r>
          </w:p>
        </w:tc>
      </w:tr>
      <w:tr w:rsidR="008029D5" w:rsidRPr="008029D5" w14:paraId="72994DD4" w14:textId="77777777" w:rsidTr="008029D5">
        <w:trPr>
          <w:trHeight w:val="293"/>
        </w:trPr>
        <w:tc>
          <w:tcPr>
            <w:tcW w:w="2962" w:type="dxa"/>
            <w:hideMark/>
          </w:tcPr>
          <w:p w14:paraId="4DEE77CC" w14:textId="77777777" w:rsidR="008029D5" w:rsidRPr="008029D5" w:rsidRDefault="008029D5" w:rsidP="008029D5">
            <w:pPr>
              <w:pStyle w:val="BodyText"/>
              <w:rPr>
                <w:b/>
                <w:bCs/>
              </w:rPr>
            </w:pPr>
            <w:r w:rsidRPr="008029D5">
              <w:rPr>
                <w:b/>
                <w:bCs/>
              </w:rPr>
              <w:t>DMRS overhead</w:t>
            </w:r>
          </w:p>
        </w:tc>
        <w:tc>
          <w:tcPr>
            <w:tcW w:w="6390" w:type="dxa"/>
            <w:hideMark/>
          </w:tcPr>
          <w:p w14:paraId="5076A4B3" w14:textId="77777777" w:rsidR="008029D5" w:rsidRPr="008029D5" w:rsidRDefault="008029D5" w:rsidP="008029D5">
            <w:pPr>
              <w:pStyle w:val="BodyText"/>
              <w:rPr>
                <w:b/>
                <w:bCs/>
              </w:rPr>
            </w:pPr>
            <w:r w:rsidRPr="008029D5">
              <w:rPr>
                <w:b/>
                <w:bCs/>
              </w:rPr>
              <w:t>2 antenna ports</w:t>
            </w:r>
          </w:p>
        </w:tc>
      </w:tr>
      <w:tr w:rsidR="008029D5" w:rsidRPr="008029D5" w14:paraId="676802F5" w14:textId="77777777" w:rsidTr="008029D5">
        <w:trPr>
          <w:trHeight w:val="294"/>
        </w:trPr>
        <w:tc>
          <w:tcPr>
            <w:tcW w:w="2962" w:type="dxa"/>
            <w:hideMark/>
          </w:tcPr>
          <w:p w14:paraId="7E4B9FF2" w14:textId="77777777" w:rsidR="008029D5" w:rsidRPr="008029D5" w:rsidRDefault="008029D5" w:rsidP="008029D5">
            <w:pPr>
              <w:pStyle w:val="BodyText"/>
              <w:rPr>
                <w:b/>
                <w:bCs/>
              </w:rPr>
            </w:pPr>
            <w:r w:rsidRPr="008029D5">
              <w:rPr>
                <w:b/>
                <w:bCs/>
              </w:rPr>
              <w:t>CSI-RS</w:t>
            </w:r>
          </w:p>
        </w:tc>
        <w:tc>
          <w:tcPr>
            <w:tcW w:w="6390" w:type="dxa"/>
            <w:hideMark/>
          </w:tcPr>
          <w:p w14:paraId="3643F057" w14:textId="77777777" w:rsidR="008029D5" w:rsidRPr="008029D5" w:rsidRDefault="008029D5" w:rsidP="008029D5">
            <w:pPr>
              <w:pStyle w:val="BodyText"/>
              <w:rPr>
                <w:b/>
                <w:bCs/>
              </w:rPr>
            </w:pPr>
            <w:r w:rsidRPr="008029D5">
              <w:rPr>
                <w:b/>
                <w:bCs/>
              </w:rPr>
              <w:t>Overhead accounted for; channel estimation error modeled</w:t>
            </w:r>
          </w:p>
        </w:tc>
      </w:tr>
      <w:tr w:rsidR="008029D5" w:rsidRPr="008029D5" w14:paraId="33C7C038" w14:textId="77777777" w:rsidTr="008029D5">
        <w:trPr>
          <w:trHeight w:val="293"/>
        </w:trPr>
        <w:tc>
          <w:tcPr>
            <w:tcW w:w="2962" w:type="dxa"/>
            <w:hideMark/>
          </w:tcPr>
          <w:p w14:paraId="1C466A8A" w14:textId="77777777" w:rsidR="008029D5" w:rsidRPr="008029D5" w:rsidRDefault="008029D5" w:rsidP="008029D5">
            <w:pPr>
              <w:pStyle w:val="BodyText"/>
              <w:rPr>
                <w:b/>
                <w:bCs/>
              </w:rPr>
            </w:pPr>
            <w:r w:rsidRPr="008029D5">
              <w:rPr>
                <w:b/>
                <w:bCs/>
              </w:rPr>
              <w:t>Codebook</w:t>
            </w:r>
          </w:p>
        </w:tc>
        <w:tc>
          <w:tcPr>
            <w:tcW w:w="6390" w:type="dxa"/>
            <w:hideMark/>
          </w:tcPr>
          <w:p w14:paraId="5471FB6F" w14:textId="77777777" w:rsidR="008029D5" w:rsidRPr="008029D5" w:rsidRDefault="008029D5" w:rsidP="008029D5">
            <w:pPr>
              <w:pStyle w:val="BodyText"/>
              <w:rPr>
                <w:b/>
                <w:bCs/>
              </w:rPr>
            </w:pPr>
            <w:r w:rsidRPr="008029D5">
              <w:rPr>
                <w:b/>
                <w:bCs/>
                <w:lang w:val="en-CA"/>
              </w:rPr>
              <w:t>2D Grid of Beams based on DFT</w:t>
            </w:r>
          </w:p>
        </w:tc>
      </w:tr>
      <w:tr w:rsidR="008029D5" w:rsidRPr="008029D5" w14:paraId="012E6C67" w14:textId="77777777" w:rsidTr="008029D5">
        <w:trPr>
          <w:trHeight w:val="293"/>
        </w:trPr>
        <w:tc>
          <w:tcPr>
            <w:tcW w:w="2962" w:type="dxa"/>
            <w:hideMark/>
          </w:tcPr>
          <w:p w14:paraId="1125F798" w14:textId="77777777" w:rsidR="008029D5" w:rsidRPr="008029D5" w:rsidRDefault="008029D5" w:rsidP="008029D5">
            <w:pPr>
              <w:pStyle w:val="BodyText"/>
              <w:rPr>
                <w:b/>
                <w:bCs/>
              </w:rPr>
            </w:pPr>
            <w:r w:rsidRPr="008029D5">
              <w:rPr>
                <w:b/>
                <w:bCs/>
              </w:rPr>
              <w:t>HARQ</w:t>
            </w:r>
          </w:p>
        </w:tc>
        <w:tc>
          <w:tcPr>
            <w:tcW w:w="6390" w:type="dxa"/>
            <w:hideMark/>
          </w:tcPr>
          <w:p w14:paraId="78982E20" w14:textId="77777777" w:rsidR="008029D5" w:rsidRPr="008029D5" w:rsidRDefault="008029D5" w:rsidP="008029D5">
            <w:pPr>
              <w:pStyle w:val="BodyText"/>
              <w:rPr>
                <w:b/>
                <w:bCs/>
              </w:rPr>
            </w:pPr>
            <w:r w:rsidRPr="008029D5">
              <w:rPr>
                <w:b/>
                <w:bCs/>
              </w:rPr>
              <w:t>Max 5 retransmissions</w:t>
            </w:r>
          </w:p>
        </w:tc>
      </w:tr>
      <w:tr w:rsidR="008029D5" w:rsidRPr="008029D5" w14:paraId="6244402D" w14:textId="77777777" w:rsidTr="008029D5">
        <w:trPr>
          <w:trHeight w:val="293"/>
        </w:trPr>
        <w:tc>
          <w:tcPr>
            <w:tcW w:w="2962" w:type="dxa"/>
            <w:hideMark/>
          </w:tcPr>
          <w:p w14:paraId="6D0158BF" w14:textId="77777777" w:rsidR="008029D5" w:rsidRPr="008029D5" w:rsidRDefault="008029D5" w:rsidP="008029D5">
            <w:pPr>
              <w:pStyle w:val="BodyText"/>
              <w:rPr>
                <w:b/>
                <w:bCs/>
              </w:rPr>
            </w:pPr>
            <w:r w:rsidRPr="008029D5">
              <w:rPr>
                <w:b/>
                <w:bCs/>
              </w:rPr>
              <w:t>Antenna spacing</w:t>
            </w:r>
          </w:p>
        </w:tc>
        <w:tc>
          <w:tcPr>
            <w:tcW w:w="6390" w:type="dxa"/>
            <w:hideMark/>
          </w:tcPr>
          <w:p w14:paraId="67B69378" w14:textId="77777777" w:rsidR="008029D5" w:rsidRPr="008029D5" w:rsidRDefault="008029D5" w:rsidP="008029D5">
            <w:pPr>
              <w:pStyle w:val="BodyText"/>
              <w:rPr>
                <w:b/>
                <w:bCs/>
              </w:rPr>
            </w:pPr>
            <w:r w:rsidRPr="008029D5">
              <w:rPr>
                <w:b/>
                <w:bCs/>
              </w:rPr>
              <w:t>0.8 lambda in vertical, 0.5 lambda in horizontal</w:t>
            </w:r>
          </w:p>
        </w:tc>
      </w:tr>
      <w:tr w:rsidR="008029D5" w:rsidRPr="008029D5" w14:paraId="391DCBFB" w14:textId="77777777" w:rsidTr="008029D5">
        <w:trPr>
          <w:trHeight w:val="293"/>
        </w:trPr>
        <w:tc>
          <w:tcPr>
            <w:tcW w:w="2962" w:type="dxa"/>
            <w:hideMark/>
          </w:tcPr>
          <w:p w14:paraId="6F5EF987" w14:textId="77777777" w:rsidR="008029D5" w:rsidRPr="008029D5" w:rsidRDefault="008029D5" w:rsidP="008029D5">
            <w:pPr>
              <w:pStyle w:val="BodyText"/>
              <w:rPr>
                <w:b/>
                <w:bCs/>
              </w:rPr>
            </w:pPr>
            <w:r w:rsidRPr="008029D5">
              <w:rPr>
                <w:b/>
                <w:bCs/>
              </w:rPr>
              <w:t>Handover margin</w:t>
            </w:r>
          </w:p>
        </w:tc>
        <w:tc>
          <w:tcPr>
            <w:tcW w:w="6390" w:type="dxa"/>
            <w:hideMark/>
          </w:tcPr>
          <w:p w14:paraId="2997A190" w14:textId="77777777" w:rsidR="008029D5" w:rsidRPr="008029D5" w:rsidRDefault="008029D5" w:rsidP="008029D5">
            <w:pPr>
              <w:pStyle w:val="BodyText"/>
              <w:rPr>
                <w:b/>
                <w:bCs/>
              </w:rPr>
            </w:pPr>
            <w:r w:rsidRPr="008029D5">
              <w:rPr>
                <w:b/>
                <w:bCs/>
              </w:rPr>
              <w:t>3 dB</w:t>
            </w:r>
          </w:p>
        </w:tc>
      </w:tr>
    </w:tbl>
    <w:p w14:paraId="10C111EA" w14:textId="5F6CF1AB" w:rsidR="00AF4F77" w:rsidRDefault="00AF4F77" w:rsidP="003E186E">
      <w:pPr>
        <w:pStyle w:val="BodyText"/>
        <w:jc w:val="both"/>
        <w:rPr>
          <w:b/>
          <w:bCs/>
        </w:rPr>
      </w:pPr>
    </w:p>
    <w:p w14:paraId="71800AB4" w14:textId="77777777" w:rsidR="008029D5" w:rsidRPr="00FA524A" w:rsidRDefault="008029D5" w:rsidP="003E186E">
      <w:pPr>
        <w:pStyle w:val="BodyText"/>
        <w:jc w:val="both"/>
        <w:rPr>
          <w:b/>
          <w:bCs/>
        </w:rPr>
      </w:pPr>
    </w:p>
    <w:sectPr w:rsidR="008029D5" w:rsidRPr="00FA524A" w:rsidSect="00385D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1D348" w14:textId="77777777" w:rsidR="004475C4" w:rsidRDefault="004475C4">
      <w:r>
        <w:separator/>
      </w:r>
    </w:p>
  </w:endnote>
  <w:endnote w:type="continuationSeparator" w:id="0">
    <w:p w14:paraId="7BAEB693" w14:textId="77777777" w:rsidR="004475C4" w:rsidRDefault="0044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85287B" w:rsidRDefault="008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4BC419BB" w:rsidR="0085287B" w:rsidRDefault="008528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5A3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5A34">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85287B" w:rsidRDefault="00852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0CFC9" w14:textId="77777777" w:rsidR="004475C4" w:rsidRDefault="004475C4">
      <w:r>
        <w:separator/>
      </w:r>
    </w:p>
  </w:footnote>
  <w:footnote w:type="continuationSeparator" w:id="0">
    <w:p w14:paraId="55B1D67D" w14:textId="77777777" w:rsidR="004475C4" w:rsidRDefault="00447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85287B" w:rsidRDefault="008528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85287B" w:rsidRDefault="00852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85287B" w:rsidRDefault="00852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Batang"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8E626E"/>
    <w:multiLevelType w:val="hybridMultilevel"/>
    <w:tmpl w:val="DFDC7816"/>
    <w:lvl w:ilvl="0" w:tplc="86143C0A">
      <w:start w:val="1"/>
      <w:numFmt w:val="bullet"/>
      <w:lvlText w:val="•"/>
      <w:lvlJc w:val="left"/>
      <w:pPr>
        <w:tabs>
          <w:tab w:val="num" w:pos="720"/>
        </w:tabs>
        <w:ind w:left="720" w:hanging="360"/>
      </w:pPr>
      <w:rPr>
        <w:rFonts w:ascii="Arial" w:hAnsi="Arial" w:hint="default"/>
      </w:rPr>
    </w:lvl>
    <w:lvl w:ilvl="1" w:tplc="A14095AE">
      <w:start w:val="559"/>
      <w:numFmt w:val="bullet"/>
      <w:lvlText w:val="–"/>
      <w:lvlJc w:val="left"/>
      <w:pPr>
        <w:tabs>
          <w:tab w:val="num" w:pos="1440"/>
        </w:tabs>
        <w:ind w:left="1440" w:hanging="360"/>
      </w:pPr>
      <w:rPr>
        <w:rFonts w:ascii="Arial" w:hAnsi="Arial" w:hint="default"/>
      </w:rPr>
    </w:lvl>
    <w:lvl w:ilvl="2" w:tplc="DD9EBA32">
      <w:start w:val="1"/>
      <w:numFmt w:val="bullet"/>
      <w:lvlText w:val="•"/>
      <w:lvlJc w:val="left"/>
      <w:pPr>
        <w:tabs>
          <w:tab w:val="num" w:pos="2160"/>
        </w:tabs>
        <w:ind w:left="2160" w:hanging="360"/>
      </w:pPr>
      <w:rPr>
        <w:rFonts w:ascii="Arial" w:hAnsi="Arial" w:hint="default"/>
      </w:rPr>
    </w:lvl>
    <w:lvl w:ilvl="3" w:tplc="B64C1E98" w:tentative="1">
      <w:start w:val="1"/>
      <w:numFmt w:val="bullet"/>
      <w:lvlText w:val="•"/>
      <w:lvlJc w:val="left"/>
      <w:pPr>
        <w:tabs>
          <w:tab w:val="num" w:pos="2880"/>
        </w:tabs>
        <w:ind w:left="2880" w:hanging="360"/>
      </w:pPr>
      <w:rPr>
        <w:rFonts w:ascii="Arial" w:hAnsi="Arial" w:hint="default"/>
      </w:rPr>
    </w:lvl>
    <w:lvl w:ilvl="4" w:tplc="320079D8" w:tentative="1">
      <w:start w:val="1"/>
      <w:numFmt w:val="bullet"/>
      <w:lvlText w:val="•"/>
      <w:lvlJc w:val="left"/>
      <w:pPr>
        <w:tabs>
          <w:tab w:val="num" w:pos="3600"/>
        </w:tabs>
        <w:ind w:left="3600" w:hanging="360"/>
      </w:pPr>
      <w:rPr>
        <w:rFonts w:ascii="Arial" w:hAnsi="Arial" w:hint="default"/>
      </w:rPr>
    </w:lvl>
    <w:lvl w:ilvl="5" w:tplc="C5C80AD8" w:tentative="1">
      <w:start w:val="1"/>
      <w:numFmt w:val="bullet"/>
      <w:lvlText w:val="•"/>
      <w:lvlJc w:val="left"/>
      <w:pPr>
        <w:tabs>
          <w:tab w:val="num" w:pos="4320"/>
        </w:tabs>
        <w:ind w:left="4320" w:hanging="360"/>
      </w:pPr>
      <w:rPr>
        <w:rFonts w:ascii="Arial" w:hAnsi="Arial" w:hint="default"/>
      </w:rPr>
    </w:lvl>
    <w:lvl w:ilvl="6" w:tplc="6A92C192" w:tentative="1">
      <w:start w:val="1"/>
      <w:numFmt w:val="bullet"/>
      <w:lvlText w:val="•"/>
      <w:lvlJc w:val="left"/>
      <w:pPr>
        <w:tabs>
          <w:tab w:val="num" w:pos="5040"/>
        </w:tabs>
        <w:ind w:left="5040" w:hanging="360"/>
      </w:pPr>
      <w:rPr>
        <w:rFonts w:ascii="Arial" w:hAnsi="Arial" w:hint="default"/>
      </w:rPr>
    </w:lvl>
    <w:lvl w:ilvl="7" w:tplc="9262304C" w:tentative="1">
      <w:start w:val="1"/>
      <w:numFmt w:val="bullet"/>
      <w:lvlText w:val="•"/>
      <w:lvlJc w:val="left"/>
      <w:pPr>
        <w:tabs>
          <w:tab w:val="num" w:pos="5760"/>
        </w:tabs>
        <w:ind w:left="5760" w:hanging="360"/>
      </w:pPr>
      <w:rPr>
        <w:rFonts w:ascii="Arial" w:hAnsi="Arial" w:hint="default"/>
      </w:rPr>
    </w:lvl>
    <w:lvl w:ilvl="8" w:tplc="54C2F4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9B0A30"/>
    <w:multiLevelType w:val="hybridMultilevel"/>
    <w:tmpl w:val="41E2F00A"/>
    <w:lvl w:ilvl="0" w:tplc="2EFCEBD8">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9"/>
  </w:num>
  <w:num w:numId="11">
    <w:abstractNumId w:val="1"/>
  </w:num>
  <w:num w:numId="12">
    <w:abstractNumId w:val="11"/>
  </w:num>
  <w:num w:numId="13">
    <w:abstractNumId w:val="12"/>
  </w:num>
  <w:num w:numId="14">
    <w:abstractNumId w:val="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96E"/>
    <w:rsid w:val="00011B28"/>
    <w:rsid w:val="0001213F"/>
    <w:rsid w:val="00012DD2"/>
    <w:rsid w:val="00015D15"/>
    <w:rsid w:val="00017BCE"/>
    <w:rsid w:val="0002564D"/>
    <w:rsid w:val="00025ECA"/>
    <w:rsid w:val="00030671"/>
    <w:rsid w:val="00030CF8"/>
    <w:rsid w:val="000325B8"/>
    <w:rsid w:val="00034C15"/>
    <w:rsid w:val="00036BA1"/>
    <w:rsid w:val="000422E2"/>
    <w:rsid w:val="00042F22"/>
    <w:rsid w:val="000444EF"/>
    <w:rsid w:val="00045753"/>
    <w:rsid w:val="00052A07"/>
    <w:rsid w:val="000534E3"/>
    <w:rsid w:val="0005606A"/>
    <w:rsid w:val="00057117"/>
    <w:rsid w:val="000616E7"/>
    <w:rsid w:val="0006487E"/>
    <w:rsid w:val="0006590A"/>
    <w:rsid w:val="00065E1A"/>
    <w:rsid w:val="00065E56"/>
    <w:rsid w:val="0007184A"/>
    <w:rsid w:val="0007765E"/>
    <w:rsid w:val="00077E5F"/>
    <w:rsid w:val="0008036A"/>
    <w:rsid w:val="00081AE6"/>
    <w:rsid w:val="00083B5E"/>
    <w:rsid w:val="000855EB"/>
    <w:rsid w:val="00085B52"/>
    <w:rsid w:val="000866F2"/>
    <w:rsid w:val="0008795C"/>
    <w:rsid w:val="0009009F"/>
    <w:rsid w:val="00091557"/>
    <w:rsid w:val="000924C1"/>
    <w:rsid w:val="000924F0"/>
    <w:rsid w:val="00093474"/>
    <w:rsid w:val="0009510F"/>
    <w:rsid w:val="000A1B7B"/>
    <w:rsid w:val="000A3993"/>
    <w:rsid w:val="000A56F2"/>
    <w:rsid w:val="000A6AA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7FA"/>
    <w:rsid w:val="000F3BE9"/>
    <w:rsid w:val="000F3F6C"/>
    <w:rsid w:val="000F6DF3"/>
    <w:rsid w:val="001005FF"/>
    <w:rsid w:val="001062FB"/>
    <w:rsid w:val="001063E6"/>
    <w:rsid w:val="00113CF4"/>
    <w:rsid w:val="001153EA"/>
    <w:rsid w:val="00115643"/>
    <w:rsid w:val="00115825"/>
    <w:rsid w:val="00116765"/>
    <w:rsid w:val="001219F5"/>
    <w:rsid w:val="00121A20"/>
    <w:rsid w:val="001226C7"/>
    <w:rsid w:val="00122EC5"/>
    <w:rsid w:val="0012377F"/>
    <w:rsid w:val="00124314"/>
    <w:rsid w:val="00125EF1"/>
    <w:rsid w:val="00126B4A"/>
    <w:rsid w:val="001273B9"/>
    <w:rsid w:val="0013279D"/>
    <w:rsid w:val="00132FD0"/>
    <w:rsid w:val="00134067"/>
    <w:rsid w:val="001344C0"/>
    <w:rsid w:val="001346FA"/>
    <w:rsid w:val="00135252"/>
    <w:rsid w:val="001364D3"/>
    <w:rsid w:val="00137AB5"/>
    <w:rsid w:val="00137F0B"/>
    <w:rsid w:val="001469BD"/>
    <w:rsid w:val="0014768F"/>
    <w:rsid w:val="0015064E"/>
    <w:rsid w:val="00151E23"/>
    <w:rsid w:val="001526E0"/>
    <w:rsid w:val="00153564"/>
    <w:rsid w:val="001551B5"/>
    <w:rsid w:val="0015529F"/>
    <w:rsid w:val="001659C1"/>
    <w:rsid w:val="00166010"/>
    <w:rsid w:val="001669E0"/>
    <w:rsid w:val="00167C5C"/>
    <w:rsid w:val="00173A8E"/>
    <w:rsid w:val="001811D0"/>
    <w:rsid w:val="0018143F"/>
    <w:rsid w:val="00190AC1"/>
    <w:rsid w:val="00191E67"/>
    <w:rsid w:val="0019341A"/>
    <w:rsid w:val="00197DF9"/>
    <w:rsid w:val="001A1987"/>
    <w:rsid w:val="001A2564"/>
    <w:rsid w:val="001A6173"/>
    <w:rsid w:val="001A6CBA"/>
    <w:rsid w:val="001B0D97"/>
    <w:rsid w:val="001B5A5D"/>
    <w:rsid w:val="001C1CE5"/>
    <w:rsid w:val="001C3D2A"/>
    <w:rsid w:val="001C7D86"/>
    <w:rsid w:val="001D3829"/>
    <w:rsid w:val="001D46B5"/>
    <w:rsid w:val="001D51BA"/>
    <w:rsid w:val="001D6342"/>
    <w:rsid w:val="001D6D53"/>
    <w:rsid w:val="001E58E2"/>
    <w:rsid w:val="001E7616"/>
    <w:rsid w:val="001E7AED"/>
    <w:rsid w:val="001F3916"/>
    <w:rsid w:val="001F54C5"/>
    <w:rsid w:val="001F5EA0"/>
    <w:rsid w:val="001F662C"/>
    <w:rsid w:val="001F7074"/>
    <w:rsid w:val="00200490"/>
    <w:rsid w:val="00201F3A"/>
    <w:rsid w:val="00203F96"/>
    <w:rsid w:val="002069B2"/>
    <w:rsid w:val="00207FA3"/>
    <w:rsid w:val="00213976"/>
    <w:rsid w:val="00214DA8"/>
    <w:rsid w:val="00215423"/>
    <w:rsid w:val="002158FA"/>
    <w:rsid w:val="00215D18"/>
    <w:rsid w:val="0021758B"/>
    <w:rsid w:val="00220600"/>
    <w:rsid w:val="002224DB"/>
    <w:rsid w:val="00223FCB"/>
    <w:rsid w:val="002252C3"/>
    <w:rsid w:val="0022588C"/>
    <w:rsid w:val="00225C54"/>
    <w:rsid w:val="00230765"/>
    <w:rsid w:val="002319E4"/>
    <w:rsid w:val="00235632"/>
    <w:rsid w:val="00235872"/>
    <w:rsid w:val="00241559"/>
    <w:rsid w:val="002435B3"/>
    <w:rsid w:val="002451ED"/>
    <w:rsid w:val="002458EB"/>
    <w:rsid w:val="002500C8"/>
    <w:rsid w:val="00250DC3"/>
    <w:rsid w:val="002535CE"/>
    <w:rsid w:val="00257543"/>
    <w:rsid w:val="002617E7"/>
    <w:rsid w:val="00261D7B"/>
    <w:rsid w:val="00264228"/>
    <w:rsid w:val="00264334"/>
    <w:rsid w:val="0026473E"/>
    <w:rsid w:val="00266214"/>
    <w:rsid w:val="00267C83"/>
    <w:rsid w:val="0027144F"/>
    <w:rsid w:val="00271813"/>
    <w:rsid w:val="00271F3A"/>
    <w:rsid w:val="0027326E"/>
    <w:rsid w:val="00273278"/>
    <w:rsid w:val="002737F4"/>
    <w:rsid w:val="00276F29"/>
    <w:rsid w:val="002805F5"/>
    <w:rsid w:val="00280751"/>
    <w:rsid w:val="0028280A"/>
    <w:rsid w:val="0028438C"/>
    <w:rsid w:val="00286ACD"/>
    <w:rsid w:val="00287838"/>
    <w:rsid w:val="002907B5"/>
    <w:rsid w:val="00292EB7"/>
    <w:rsid w:val="00296227"/>
    <w:rsid w:val="00296F44"/>
    <w:rsid w:val="0029777D"/>
    <w:rsid w:val="002A055E"/>
    <w:rsid w:val="002A1D4E"/>
    <w:rsid w:val="002A2869"/>
    <w:rsid w:val="002B24D6"/>
    <w:rsid w:val="002B3B26"/>
    <w:rsid w:val="002C013E"/>
    <w:rsid w:val="002C41E6"/>
    <w:rsid w:val="002C5220"/>
    <w:rsid w:val="002D071A"/>
    <w:rsid w:val="002D0967"/>
    <w:rsid w:val="002D34B2"/>
    <w:rsid w:val="002D5C9F"/>
    <w:rsid w:val="002D7637"/>
    <w:rsid w:val="002D799F"/>
    <w:rsid w:val="002E140D"/>
    <w:rsid w:val="002E17F2"/>
    <w:rsid w:val="002E3304"/>
    <w:rsid w:val="002E7CAE"/>
    <w:rsid w:val="002F2771"/>
    <w:rsid w:val="002F3336"/>
    <w:rsid w:val="002F37A9"/>
    <w:rsid w:val="002F67D0"/>
    <w:rsid w:val="00301CE6"/>
    <w:rsid w:val="0030256B"/>
    <w:rsid w:val="003036B2"/>
    <w:rsid w:val="00303CBA"/>
    <w:rsid w:val="0030501F"/>
    <w:rsid w:val="0030729F"/>
    <w:rsid w:val="00307976"/>
    <w:rsid w:val="00307BA1"/>
    <w:rsid w:val="00307D44"/>
    <w:rsid w:val="00311702"/>
    <w:rsid w:val="00311E82"/>
    <w:rsid w:val="00313FD6"/>
    <w:rsid w:val="003143BD"/>
    <w:rsid w:val="003202FD"/>
    <w:rsid w:val="003203ED"/>
    <w:rsid w:val="003211AA"/>
    <w:rsid w:val="00321843"/>
    <w:rsid w:val="00322C9F"/>
    <w:rsid w:val="00324D23"/>
    <w:rsid w:val="003250F2"/>
    <w:rsid w:val="003269F8"/>
    <w:rsid w:val="00327997"/>
    <w:rsid w:val="00327D73"/>
    <w:rsid w:val="00331751"/>
    <w:rsid w:val="00334579"/>
    <w:rsid w:val="00335858"/>
    <w:rsid w:val="003358C9"/>
    <w:rsid w:val="00336BDA"/>
    <w:rsid w:val="00342BD7"/>
    <w:rsid w:val="0034425C"/>
    <w:rsid w:val="003464EF"/>
    <w:rsid w:val="00346DB5"/>
    <w:rsid w:val="00347590"/>
    <w:rsid w:val="003477B1"/>
    <w:rsid w:val="00357380"/>
    <w:rsid w:val="003602D9"/>
    <w:rsid w:val="003604CE"/>
    <w:rsid w:val="003637B0"/>
    <w:rsid w:val="00363C13"/>
    <w:rsid w:val="00370E47"/>
    <w:rsid w:val="00373CE1"/>
    <w:rsid w:val="003742AC"/>
    <w:rsid w:val="00376F95"/>
    <w:rsid w:val="0037725B"/>
    <w:rsid w:val="00377CE1"/>
    <w:rsid w:val="00384F0A"/>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5085"/>
    <w:rsid w:val="003C7806"/>
    <w:rsid w:val="003D109F"/>
    <w:rsid w:val="003D2478"/>
    <w:rsid w:val="003D3021"/>
    <w:rsid w:val="003D3C45"/>
    <w:rsid w:val="003D42C3"/>
    <w:rsid w:val="003D4B0C"/>
    <w:rsid w:val="003D5493"/>
    <w:rsid w:val="003D5B1F"/>
    <w:rsid w:val="003D6906"/>
    <w:rsid w:val="003E15FA"/>
    <w:rsid w:val="003E186E"/>
    <w:rsid w:val="003E2FC7"/>
    <w:rsid w:val="003E4E80"/>
    <w:rsid w:val="003E55E4"/>
    <w:rsid w:val="003E74E3"/>
    <w:rsid w:val="003F05C7"/>
    <w:rsid w:val="003F2585"/>
    <w:rsid w:val="003F2CD4"/>
    <w:rsid w:val="003F6BBE"/>
    <w:rsid w:val="004000E8"/>
    <w:rsid w:val="004006F8"/>
    <w:rsid w:val="004008F5"/>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07DE"/>
    <w:rsid w:val="004373EB"/>
    <w:rsid w:val="00437447"/>
    <w:rsid w:val="00441A92"/>
    <w:rsid w:val="00444F56"/>
    <w:rsid w:val="00446488"/>
    <w:rsid w:val="004468FA"/>
    <w:rsid w:val="004475C4"/>
    <w:rsid w:val="004517AA"/>
    <w:rsid w:val="00452CAC"/>
    <w:rsid w:val="004543EF"/>
    <w:rsid w:val="00455237"/>
    <w:rsid w:val="00457565"/>
    <w:rsid w:val="00457B71"/>
    <w:rsid w:val="004616B8"/>
    <w:rsid w:val="00464BAE"/>
    <w:rsid w:val="004669E2"/>
    <w:rsid w:val="00466BA3"/>
    <w:rsid w:val="00470C31"/>
    <w:rsid w:val="00472483"/>
    <w:rsid w:val="004729B8"/>
    <w:rsid w:val="004734D0"/>
    <w:rsid w:val="0047556B"/>
    <w:rsid w:val="00477768"/>
    <w:rsid w:val="00483CE2"/>
    <w:rsid w:val="00492BC5"/>
    <w:rsid w:val="004964F1"/>
    <w:rsid w:val="004A16BC"/>
    <w:rsid w:val="004A2B94"/>
    <w:rsid w:val="004B460D"/>
    <w:rsid w:val="004B7C0C"/>
    <w:rsid w:val="004C3898"/>
    <w:rsid w:val="004C7BF7"/>
    <w:rsid w:val="004D156E"/>
    <w:rsid w:val="004D36B1"/>
    <w:rsid w:val="004D647A"/>
    <w:rsid w:val="004D70F2"/>
    <w:rsid w:val="004D7CF5"/>
    <w:rsid w:val="004D7EBD"/>
    <w:rsid w:val="004E2680"/>
    <w:rsid w:val="004E28F9"/>
    <w:rsid w:val="004E462E"/>
    <w:rsid w:val="004E56DC"/>
    <w:rsid w:val="004E76F4"/>
    <w:rsid w:val="004E7BF9"/>
    <w:rsid w:val="004F0B4E"/>
    <w:rsid w:val="004F0B6C"/>
    <w:rsid w:val="004F2078"/>
    <w:rsid w:val="004F4DA3"/>
    <w:rsid w:val="004F6875"/>
    <w:rsid w:val="00501ED8"/>
    <w:rsid w:val="0050249F"/>
    <w:rsid w:val="0050328C"/>
    <w:rsid w:val="00506557"/>
    <w:rsid w:val="0050677A"/>
    <w:rsid w:val="005108D8"/>
    <w:rsid w:val="005116F9"/>
    <w:rsid w:val="00513716"/>
    <w:rsid w:val="005153A7"/>
    <w:rsid w:val="005159C4"/>
    <w:rsid w:val="00521448"/>
    <w:rsid w:val="005219CF"/>
    <w:rsid w:val="00523406"/>
    <w:rsid w:val="005260B5"/>
    <w:rsid w:val="00531D96"/>
    <w:rsid w:val="00534B59"/>
    <w:rsid w:val="00536759"/>
    <w:rsid w:val="00537C62"/>
    <w:rsid w:val="00544092"/>
    <w:rsid w:val="005443A4"/>
    <w:rsid w:val="00544599"/>
    <w:rsid w:val="005458AF"/>
    <w:rsid w:val="00546970"/>
    <w:rsid w:val="00554E19"/>
    <w:rsid w:val="0056121F"/>
    <w:rsid w:val="005621B9"/>
    <w:rsid w:val="00563104"/>
    <w:rsid w:val="00572505"/>
    <w:rsid w:val="00573A65"/>
    <w:rsid w:val="00582809"/>
    <w:rsid w:val="00583CEB"/>
    <w:rsid w:val="0058798C"/>
    <w:rsid w:val="005900FA"/>
    <w:rsid w:val="005935A4"/>
    <w:rsid w:val="005948C2"/>
    <w:rsid w:val="00595DCA"/>
    <w:rsid w:val="00596B15"/>
    <w:rsid w:val="0059779B"/>
    <w:rsid w:val="005A12A4"/>
    <w:rsid w:val="005A209A"/>
    <w:rsid w:val="005A662D"/>
    <w:rsid w:val="005B35D7"/>
    <w:rsid w:val="005B392A"/>
    <w:rsid w:val="005B3AA3"/>
    <w:rsid w:val="005B6F83"/>
    <w:rsid w:val="005C201F"/>
    <w:rsid w:val="005C3E39"/>
    <w:rsid w:val="005C4448"/>
    <w:rsid w:val="005C74FB"/>
    <w:rsid w:val="005D1602"/>
    <w:rsid w:val="005D54D4"/>
    <w:rsid w:val="005D7F3F"/>
    <w:rsid w:val="005E00B4"/>
    <w:rsid w:val="005E385F"/>
    <w:rsid w:val="005E5B81"/>
    <w:rsid w:val="005E746E"/>
    <w:rsid w:val="005F0846"/>
    <w:rsid w:val="005F2CB1"/>
    <w:rsid w:val="005F3025"/>
    <w:rsid w:val="005F618C"/>
    <w:rsid w:val="005F70BD"/>
    <w:rsid w:val="00600C5A"/>
    <w:rsid w:val="0060283C"/>
    <w:rsid w:val="00602CCA"/>
    <w:rsid w:val="0060320A"/>
    <w:rsid w:val="0060466A"/>
    <w:rsid w:val="00604F14"/>
    <w:rsid w:val="006076DD"/>
    <w:rsid w:val="00611B83"/>
    <w:rsid w:val="00613257"/>
    <w:rsid w:val="00615F46"/>
    <w:rsid w:val="00616A1D"/>
    <w:rsid w:val="00620A71"/>
    <w:rsid w:val="00620D80"/>
    <w:rsid w:val="006234A6"/>
    <w:rsid w:val="006237D9"/>
    <w:rsid w:val="0062549B"/>
    <w:rsid w:val="00630001"/>
    <w:rsid w:val="006311B3"/>
    <w:rsid w:val="0063284C"/>
    <w:rsid w:val="00635D19"/>
    <w:rsid w:val="00636398"/>
    <w:rsid w:val="006368D3"/>
    <w:rsid w:val="006377EC"/>
    <w:rsid w:val="00637C49"/>
    <w:rsid w:val="0064151F"/>
    <w:rsid w:val="00641533"/>
    <w:rsid w:val="0064208D"/>
    <w:rsid w:val="00643475"/>
    <w:rsid w:val="0064396A"/>
    <w:rsid w:val="0064624E"/>
    <w:rsid w:val="00650AB9"/>
    <w:rsid w:val="00653526"/>
    <w:rsid w:val="00655733"/>
    <w:rsid w:val="00655ACD"/>
    <w:rsid w:val="00656A92"/>
    <w:rsid w:val="00656DDE"/>
    <w:rsid w:val="0066011D"/>
    <w:rsid w:val="006607C0"/>
    <w:rsid w:val="006613A6"/>
    <w:rsid w:val="006627A2"/>
    <w:rsid w:val="00662DC9"/>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054"/>
    <w:rsid w:val="00695FC2"/>
    <w:rsid w:val="00696949"/>
    <w:rsid w:val="00697052"/>
    <w:rsid w:val="006A46FB"/>
    <w:rsid w:val="006A5E28"/>
    <w:rsid w:val="006A697B"/>
    <w:rsid w:val="006A7AFF"/>
    <w:rsid w:val="006B1816"/>
    <w:rsid w:val="006B2099"/>
    <w:rsid w:val="006B24C4"/>
    <w:rsid w:val="006B50CF"/>
    <w:rsid w:val="006C03B8"/>
    <w:rsid w:val="006C35E8"/>
    <w:rsid w:val="006C5EC9"/>
    <w:rsid w:val="006C6059"/>
    <w:rsid w:val="006C6326"/>
    <w:rsid w:val="006C7522"/>
    <w:rsid w:val="006D4430"/>
    <w:rsid w:val="006D6F08"/>
    <w:rsid w:val="006D7DBE"/>
    <w:rsid w:val="006E062C"/>
    <w:rsid w:val="006E1514"/>
    <w:rsid w:val="006E28B7"/>
    <w:rsid w:val="006E3310"/>
    <w:rsid w:val="006E4E39"/>
    <w:rsid w:val="006E565E"/>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D7D"/>
    <w:rsid w:val="00740E58"/>
    <w:rsid w:val="007445A0"/>
    <w:rsid w:val="0074524B"/>
    <w:rsid w:val="00745AB6"/>
    <w:rsid w:val="00746441"/>
    <w:rsid w:val="00746AEC"/>
    <w:rsid w:val="00747D8B"/>
    <w:rsid w:val="00750306"/>
    <w:rsid w:val="00751228"/>
    <w:rsid w:val="007571E1"/>
    <w:rsid w:val="007604B2"/>
    <w:rsid w:val="00765281"/>
    <w:rsid w:val="00766BAD"/>
    <w:rsid w:val="007755F2"/>
    <w:rsid w:val="00776971"/>
    <w:rsid w:val="0078177E"/>
    <w:rsid w:val="0078304C"/>
    <w:rsid w:val="00783673"/>
    <w:rsid w:val="0078515C"/>
    <w:rsid w:val="00785490"/>
    <w:rsid w:val="0078680D"/>
    <w:rsid w:val="00790B99"/>
    <w:rsid w:val="00791D1E"/>
    <w:rsid w:val="007925EA"/>
    <w:rsid w:val="00793CD8"/>
    <w:rsid w:val="00795C92"/>
    <w:rsid w:val="00796231"/>
    <w:rsid w:val="007A1CB3"/>
    <w:rsid w:val="007A306F"/>
    <w:rsid w:val="007A43A6"/>
    <w:rsid w:val="007A58A6"/>
    <w:rsid w:val="007B1E03"/>
    <w:rsid w:val="007B2168"/>
    <w:rsid w:val="007B2555"/>
    <w:rsid w:val="007B26EC"/>
    <w:rsid w:val="007B35AF"/>
    <w:rsid w:val="007B3D2D"/>
    <w:rsid w:val="007B50AE"/>
    <w:rsid w:val="007B51DF"/>
    <w:rsid w:val="007C05D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5362"/>
    <w:rsid w:val="007F5E10"/>
    <w:rsid w:val="008001AD"/>
    <w:rsid w:val="008029D5"/>
    <w:rsid w:val="00803FAE"/>
    <w:rsid w:val="0080605F"/>
    <w:rsid w:val="00807786"/>
    <w:rsid w:val="00811FCB"/>
    <w:rsid w:val="008158D6"/>
    <w:rsid w:val="00817196"/>
    <w:rsid w:val="008235DB"/>
    <w:rsid w:val="00824AB4"/>
    <w:rsid w:val="00825C42"/>
    <w:rsid w:val="00825D25"/>
    <w:rsid w:val="00827D6F"/>
    <w:rsid w:val="008332C4"/>
    <w:rsid w:val="00837088"/>
    <w:rsid w:val="008376AC"/>
    <w:rsid w:val="0084355A"/>
    <w:rsid w:val="008444E8"/>
    <w:rsid w:val="00844E80"/>
    <w:rsid w:val="00845A34"/>
    <w:rsid w:val="00846FE7"/>
    <w:rsid w:val="00850A94"/>
    <w:rsid w:val="0085287B"/>
    <w:rsid w:val="00855693"/>
    <w:rsid w:val="00856911"/>
    <w:rsid w:val="00866080"/>
    <w:rsid w:val="00866787"/>
    <w:rsid w:val="008677FD"/>
    <w:rsid w:val="0087017A"/>
    <w:rsid w:val="008706D4"/>
    <w:rsid w:val="00870F8A"/>
    <w:rsid w:val="008719A4"/>
    <w:rsid w:val="00871D23"/>
    <w:rsid w:val="00874312"/>
    <w:rsid w:val="0087437C"/>
    <w:rsid w:val="00874547"/>
    <w:rsid w:val="00875CD7"/>
    <w:rsid w:val="00876859"/>
    <w:rsid w:val="00876B4D"/>
    <w:rsid w:val="00877F18"/>
    <w:rsid w:val="00881294"/>
    <w:rsid w:val="008857DB"/>
    <w:rsid w:val="00892BA0"/>
    <w:rsid w:val="00894A88"/>
    <w:rsid w:val="00895386"/>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9A7"/>
    <w:rsid w:val="008F477F"/>
    <w:rsid w:val="008F6EE0"/>
    <w:rsid w:val="00902350"/>
    <w:rsid w:val="0090336B"/>
    <w:rsid w:val="009053AA"/>
    <w:rsid w:val="00906939"/>
    <w:rsid w:val="00910B7D"/>
    <w:rsid w:val="00911DFB"/>
    <w:rsid w:val="009139D9"/>
    <w:rsid w:val="00914AD8"/>
    <w:rsid w:val="009158CA"/>
    <w:rsid w:val="00916079"/>
    <w:rsid w:val="00917CE9"/>
    <w:rsid w:val="00920BF2"/>
    <w:rsid w:val="0092159B"/>
    <w:rsid w:val="00922010"/>
    <w:rsid w:val="0092573A"/>
    <w:rsid w:val="00931BD9"/>
    <w:rsid w:val="009363F1"/>
    <w:rsid w:val="009368F3"/>
    <w:rsid w:val="00941636"/>
    <w:rsid w:val="00941A41"/>
    <w:rsid w:val="00941C39"/>
    <w:rsid w:val="00943742"/>
    <w:rsid w:val="00945C05"/>
    <w:rsid w:val="00946945"/>
    <w:rsid w:val="00947713"/>
    <w:rsid w:val="00950DE7"/>
    <w:rsid w:val="00952A24"/>
    <w:rsid w:val="00953920"/>
    <w:rsid w:val="00953D47"/>
    <w:rsid w:val="0095670A"/>
    <w:rsid w:val="0095681E"/>
    <w:rsid w:val="009572D4"/>
    <w:rsid w:val="00961921"/>
    <w:rsid w:val="009623DC"/>
    <w:rsid w:val="0096430A"/>
    <w:rsid w:val="0096554B"/>
    <w:rsid w:val="0096584A"/>
    <w:rsid w:val="00966733"/>
    <w:rsid w:val="00966C77"/>
    <w:rsid w:val="00970BD4"/>
    <w:rsid w:val="00971F08"/>
    <w:rsid w:val="009720FE"/>
    <w:rsid w:val="0097603D"/>
    <w:rsid w:val="00976949"/>
    <w:rsid w:val="009774A5"/>
    <w:rsid w:val="00977D8F"/>
    <w:rsid w:val="00980477"/>
    <w:rsid w:val="00982938"/>
    <w:rsid w:val="00985253"/>
    <w:rsid w:val="009853B3"/>
    <w:rsid w:val="0098643E"/>
    <w:rsid w:val="0098675A"/>
    <w:rsid w:val="00990630"/>
    <w:rsid w:val="00991761"/>
    <w:rsid w:val="00994DCA"/>
    <w:rsid w:val="009953C8"/>
    <w:rsid w:val="009960EC"/>
    <w:rsid w:val="009970DD"/>
    <w:rsid w:val="009A0FBA"/>
    <w:rsid w:val="009A1601"/>
    <w:rsid w:val="009A462D"/>
    <w:rsid w:val="009A5CBA"/>
    <w:rsid w:val="009B1F30"/>
    <w:rsid w:val="009B3AC2"/>
    <w:rsid w:val="009B4DF4"/>
    <w:rsid w:val="009B4EAE"/>
    <w:rsid w:val="009B564E"/>
    <w:rsid w:val="009B7E87"/>
    <w:rsid w:val="009C403E"/>
    <w:rsid w:val="009C5442"/>
    <w:rsid w:val="009D4FF0"/>
    <w:rsid w:val="009D6A08"/>
    <w:rsid w:val="009D703C"/>
    <w:rsid w:val="009D718F"/>
    <w:rsid w:val="009D73CF"/>
    <w:rsid w:val="009E068F"/>
    <w:rsid w:val="009E14E0"/>
    <w:rsid w:val="009E35DB"/>
    <w:rsid w:val="009E47A3"/>
    <w:rsid w:val="009E6017"/>
    <w:rsid w:val="009F08F3"/>
    <w:rsid w:val="009F344F"/>
    <w:rsid w:val="009F68BF"/>
    <w:rsid w:val="00A031D8"/>
    <w:rsid w:val="00A04765"/>
    <w:rsid w:val="00A048A8"/>
    <w:rsid w:val="00A04F49"/>
    <w:rsid w:val="00A070CE"/>
    <w:rsid w:val="00A1045D"/>
    <w:rsid w:val="00A13A24"/>
    <w:rsid w:val="00A13E54"/>
    <w:rsid w:val="00A177C4"/>
    <w:rsid w:val="00A17F63"/>
    <w:rsid w:val="00A20998"/>
    <w:rsid w:val="00A2193B"/>
    <w:rsid w:val="00A232CC"/>
    <w:rsid w:val="00A2351A"/>
    <w:rsid w:val="00A24E2D"/>
    <w:rsid w:val="00A264A9"/>
    <w:rsid w:val="00A27785"/>
    <w:rsid w:val="00A30187"/>
    <w:rsid w:val="00A3173F"/>
    <w:rsid w:val="00A3448A"/>
    <w:rsid w:val="00A36297"/>
    <w:rsid w:val="00A4117E"/>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442A"/>
    <w:rsid w:val="00A94908"/>
    <w:rsid w:val="00A963E5"/>
    <w:rsid w:val="00AA016F"/>
    <w:rsid w:val="00AA0C3D"/>
    <w:rsid w:val="00AA1ED6"/>
    <w:rsid w:val="00AA51D6"/>
    <w:rsid w:val="00AB0BC8"/>
    <w:rsid w:val="00AB11CA"/>
    <w:rsid w:val="00AB14D9"/>
    <w:rsid w:val="00AB4AB8"/>
    <w:rsid w:val="00AB655E"/>
    <w:rsid w:val="00AB6EC5"/>
    <w:rsid w:val="00AC007F"/>
    <w:rsid w:val="00AC2ECD"/>
    <w:rsid w:val="00AC3119"/>
    <w:rsid w:val="00AC49FB"/>
    <w:rsid w:val="00AC5A10"/>
    <w:rsid w:val="00AD0AA3"/>
    <w:rsid w:val="00AD3F94"/>
    <w:rsid w:val="00AD4A5A"/>
    <w:rsid w:val="00AD5A17"/>
    <w:rsid w:val="00AE27AC"/>
    <w:rsid w:val="00AE40E0"/>
    <w:rsid w:val="00AE4DBA"/>
    <w:rsid w:val="00AE4F07"/>
    <w:rsid w:val="00AE6546"/>
    <w:rsid w:val="00AE743F"/>
    <w:rsid w:val="00AF1C5D"/>
    <w:rsid w:val="00AF28CD"/>
    <w:rsid w:val="00AF42D7"/>
    <w:rsid w:val="00AF4F77"/>
    <w:rsid w:val="00AF51C2"/>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0E52"/>
    <w:rsid w:val="00B34A7A"/>
    <w:rsid w:val="00B372AA"/>
    <w:rsid w:val="00B40445"/>
    <w:rsid w:val="00B41888"/>
    <w:rsid w:val="00B44C89"/>
    <w:rsid w:val="00B45A52"/>
    <w:rsid w:val="00B46175"/>
    <w:rsid w:val="00B61FDB"/>
    <w:rsid w:val="00B664C7"/>
    <w:rsid w:val="00B66B4B"/>
    <w:rsid w:val="00B70218"/>
    <w:rsid w:val="00B739F6"/>
    <w:rsid w:val="00B73A2B"/>
    <w:rsid w:val="00B81A6C"/>
    <w:rsid w:val="00B85DE5"/>
    <w:rsid w:val="00B90D56"/>
    <w:rsid w:val="00B90F73"/>
    <w:rsid w:val="00B93B59"/>
    <w:rsid w:val="00B9406A"/>
    <w:rsid w:val="00B94DE8"/>
    <w:rsid w:val="00BA2280"/>
    <w:rsid w:val="00BA2A08"/>
    <w:rsid w:val="00BA4ED6"/>
    <w:rsid w:val="00BA56D2"/>
    <w:rsid w:val="00BA76E0"/>
    <w:rsid w:val="00BA7D82"/>
    <w:rsid w:val="00BB2A25"/>
    <w:rsid w:val="00BB51E9"/>
    <w:rsid w:val="00BC0FDC"/>
    <w:rsid w:val="00BC3053"/>
    <w:rsid w:val="00BC4D2E"/>
    <w:rsid w:val="00BC5CD8"/>
    <w:rsid w:val="00BC6891"/>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10478"/>
    <w:rsid w:val="00C11F3A"/>
    <w:rsid w:val="00C12107"/>
    <w:rsid w:val="00C125C3"/>
    <w:rsid w:val="00C13D41"/>
    <w:rsid w:val="00C14D4B"/>
    <w:rsid w:val="00C154BB"/>
    <w:rsid w:val="00C16661"/>
    <w:rsid w:val="00C166DF"/>
    <w:rsid w:val="00C17E9A"/>
    <w:rsid w:val="00C17F90"/>
    <w:rsid w:val="00C279B5"/>
    <w:rsid w:val="00C27C45"/>
    <w:rsid w:val="00C3353A"/>
    <w:rsid w:val="00C3719D"/>
    <w:rsid w:val="00C37E7E"/>
    <w:rsid w:val="00C400D5"/>
    <w:rsid w:val="00C44A64"/>
    <w:rsid w:val="00C45CF4"/>
    <w:rsid w:val="00C504E0"/>
    <w:rsid w:val="00C5355D"/>
    <w:rsid w:val="00C54995"/>
    <w:rsid w:val="00C54D41"/>
    <w:rsid w:val="00C57F80"/>
    <w:rsid w:val="00C60783"/>
    <w:rsid w:val="00C64672"/>
    <w:rsid w:val="00C650B4"/>
    <w:rsid w:val="00C70697"/>
    <w:rsid w:val="00C721DF"/>
    <w:rsid w:val="00C729FA"/>
    <w:rsid w:val="00C72EF4"/>
    <w:rsid w:val="00C75D2F"/>
    <w:rsid w:val="00C767BE"/>
    <w:rsid w:val="00C76E3C"/>
    <w:rsid w:val="00C814EF"/>
    <w:rsid w:val="00C81568"/>
    <w:rsid w:val="00C84159"/>
    <w:rsid w:val="00C9027A"/>
    <w:rsid w:val="00C9068E"/>
    <w:rsid w:val="00C90D93"/>
    <w:rsid w:val="00C93C4B"/>
    <w:rsid w:val="00C944AB"/>
    <w:rsid w:val="00C95B40"/>
    <w:rsid w:val="00C97869"/>
    <w:rsid w:val="00C978A5"/>
    <w:rsid w:val="00CA1ED8"/>
    <w:rsid w:val="00CA2417"/>
    <w:rsid w:val="00CA3013"/>
    <w:rsid w:val="00CA3429"/>
    <w:rsid w:val="00CB1F63"/>
    <w:rsid w:val="00CB20D8"/>
    <w:rsid w:val="00CB41A7"/>
    <w:rsid w:val="00CB4BA9"/>
    <w:rsid w:val="00CB6619"/>
    <w:rsid w:val="00CB6A2D"/>
    <w:rsid w:val="00CB7170"/>
    <w:rsid w:val="00CC040E"/>
    <w:rsid w:val="00CC111F"/>
    <w:rsid w:val="00CC2011"/>
    <w:rsid w:val="00CC3EA0"/>
    <w:rsid w:val="00CC60E3"/>
    <w:rsid w:val="00CC614A"/>
    <w:rsid w:val="00CC7B45"/>
    <w:rsid w:val="00CD01A5"/>
    <w:rsid w:val="00CD1188"/>
    <w:rsid w:val="00CD2A02"/>
    <w:rsid w:val="00CD2ED1"/>
    <w:rsid w:val="00CD337B"/>
    <w:rsid w:val="00CE0424"/>
    <w:rsid w:val="00CE6BC2"/>
    <w:rsid w:val="00CE7561"/>
    <w:rsid w:val="00CF1354"/>
    <w:rsid w:val="00CF3B1F"/>
    <w:rsid w:val="00CF3BF6"/>
    <w:rsid w:val="00CF625B"/>
    <w:rsid w:val="00CF687E"/>
    <w:rsid w:val="00D0349B"/>
    <w:rsid w:val="00D10249"/>
    <w:rsid w:val="00D10D8C"/>
    <w:rsid w:val="00D115C3"/>
    <w:rsid w:val="00D11897"/>
    <w:rsid w:val="00D13135"/>
    <w:rsid w:val="00D13E4E"/>
    <w:rsid w:val="00D174D2"/>
    <w:rsid w:val="00D239A7"/>
    <w:rsid w:val="00D23F47"/>
    <w:rsid w:val="00D27704"/>
    <w:rsid w:val="00D36E71"/>
    <w:rsid w:val="00D37D87"/>
    <w:rsid w:val="00D40B33"/>
    <w:rsid w:val="00D4318F"/>
    <w:rsid w:val="00D438BF"/>
    <w:rsid w:val="00D440F8"/>
    <w:rsid w:val="00D47943"/>
    <w:rsid w:val="00D54500"/>
    <w:rsid w:val="00D546FF"/>
    <w:rsid w:val="00D55AD5"/>
    <w:rsid w:val="00D56F65"/>
    <w:rsid w:val="00D576CA"/>
    <w:rsid w:val="00D61AF5"/>
    <w:rsid w:val="00D626B9"/>
    <w:rsid w:val="00D652B5"/>
    <w:rsid w:val="00D66155"/>
    <w:rsid w:val="00D661F4"/>
    <w:rsid w:val="00D708B0"/>
    <w:rsid w:val="00D77B1D"/>
    <w:rsid w:val="00D8021F"/>
    <w:rsid w:val="00D80383"/>
    <w:rsid w:val="00D823C6"/>
    <w:rsid w:val="00D84A04"/>
    <w:rsid w:val="00D85A0F"/>
    <w:rsid w:val="00D86CA3"/>
    <w:rsid w:val="00D871CE"/>
    <w:rsid w:val="00D9196D"/>
    <w:rsid w:val="00D92982"/>
    <w:rsid w:val="00D92BAC"/>
    <w:rsid w:val="00D954FB"/>
    <w:rsid w:val="00D961D6"/>
    <w:rsid w:val="00D96656"/>
    <w:rsid w:val="00D96D50"/>
    <w:rsid w:val="00DA305E"/>
    <w:rsid w:val="00DA4B79"/>
    <w:rsid w:val="00DA5417"/>
    <w:rsid w:val="00DA56E8"/>
    <w:rsid w:val="00DA6102"/>
    <w:rsid w:val="00DA6E71"/>
    <w:rsid w:val="00DA7BDC"/>
    <w:rsid w:val="00DB0A9F"/>
    <w:rsid w:val="00DB377D"/>
    <w:rsid w:val="00DB7A7D"/>
    <w:rsid w:val="00DC2D36"/>
    <w:rsid w:val="00DC2F53"/>
    <w:rsid w:val="00DC53EF"/>
    <w:rsid w:val="00DD0A89"/>
    <w:rsid w:val="00DD684D"/>
    <w:rsid w:val="00DD783F"/>
    <w:rsid w:val="00DE18DC"/>
    <w:rsid w:val="00DE5608"/>
    <w:rsid w:val="00DE58D0"/>
    <w:rsid w:val="00DE654F"/>
    <w:rsid w:val="00DF09D9"/>
    <w:rsid w:val="00DF0B6E"/>
    <w:rsid w:val="00DF15E0"/>
    <w:rsid w:val="00DF37A0"/>
    <w:rsid w:val="00E01731"/>
    <w:rsid w:val="00E110E7"/>
    <w:rsid w:val="00E116C2"/>
    <w:rsid w:val="00E11B20"/>
    <w:rsid w:val="00E12A46"/>
    <w:rsid w:val="00E12C74"/>
    <w:rsid w:val="00E17FA2"/>
    <w:rsid w:val="00E22330"/>
    <w:rsid w:val="00E2611F"/>
    <w:rsid w:val="00E30B5A"/>
    <w:rsid w:val="00E3123D"/>
    <w:rsid w:val="00E31461"/>
    <w:rsid w:val="00E31D43"/>
    <w:rsid w:val="00E32608"/>
    <w:rsid w:val="00E34188"/>
    <w:rsid w:val="00E34B6E"/>
    <w:rsid w:val="00E35559"/>
    <w:rsid w:val="00E35DE2"/>
    <w:rsid w:val="00E3723A"/>
    <w:rsid w:val="00E37860"/>
    <w:rsid w:val="00E379FC"/>
    <w:rsid w:val="00E41095"/>
    <w:rsid w:val="00E417D6"/>
    <w:rsid w:val="00E42150"/>
    <w:rsid w:val="00E446F1"/>
    <w:rsid w:val="00E45134"/>
    <w:rsid w:val="00E46886"/>
    <w:rsid w:val="00E47AEF"/>
    <w:rsid w:val="00E47FA8"/>
    <w:rsid w:val="00E522AC"/>
    <w:rsid w:val="00E52A12"/>
    <w:rsid w:val="00E53B75"/>
    <w:rsid w:val="00E54E3B"/>
    <w:rsid w:val="00E56671"/>
    <w:rsid w:val="00E5689D"/>
    <w:rsid w:val="00E57565"/>
    <w:rsid w:val="00E57F4E"/>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45"/>
    <w:rsid w:val="00EC27C6"/>
    <w:rsid w:val="00EC4207"/>
    <w:rsid w:val="00EC5653"/>
    <w:rsid w:val="00EC59F5"/>
    <w:rsid w:val="00EC5E92"/>
    <w:rsid w:val="00EC71CE"/>
    <w:rsid w:val="00ED1006"/>
    <w:rsid w:val="00ED5292"/>
    <w:rsid w:val="00EE1375"/>
    <w:rsid w:val="00EE2E96"/>
    <w:rsid w:val="00EE59C8"/>
    <w:rsid w:val="00EE6C04"/>
    <w:rsid w:val="00EF1476"/>
    <w:rsid w:val="00EF18FE"/>
    <w:rsid w:val="00EF1DE7"/>
    <w:rsid w:val="00EF5787"/>
    <w:rsid w:val="00EF60D0"/>
    <w:rsid w:val="00F0528D"/>
    <w:rsid w:val="00F06C67"/>
    <w:rsid w:val="00F06DFD"/>
    <w:rsid w:val="00F071D1"/>
    <w:rsid w:val="00F07533"/>
    <w:rsid w:val="00F10629"/>
    <w:rsid w:val="00F11EF6"/>
    <w:rsid w:val="00F15FA5"/>
    <w:rsid w:val="00F209B7"/>
    <w:rsid w:val="00F2376F"/>
    <w:rsid w:val="00F243D8"/>
    <w:rsid w:val="00F30828"/>
    <w:rsid w:val="00F313D6"/>
    <w:rsid w:val="00F40F0C"/>
    <w:rsid w:val="00F467E3"/>
    <w:rsid w:val="00F4766C"/>
    <w:rsid w:val="00F5060E"/>
    <w:rsid w:val="00F507D1"/>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5582"/>
    <w:rsid w:val="00F76CE5"/>
    <w:rsid w:val="00F76EFA"/>
    <w:rsid w:val="00F804BE"/>
    <w:rsid w:val="00F817CE"/>
    <w:rsid w:val="00F83294"/>
    <w:rsid w:val="00F8456C"/>
    <w:rsid w:val="00F859D8"/>
    <w:rsid w:val="00F8636F"/>
    <w:rsid w:val="00F868F5"/>
    <w:rsid w:val="00F87240"/>
    <w:rsid w:val="00F9056A"/>
    <w:rsid w:val="00F90F8D"/>
    <w:rsid w:val="00F9203E"/>
    <w:rsid w:val="00F92782"/>
    <w:rsid w:val="00F93644"/>
    <w:rsid w:val="00F93AA9"/>
    <w:rsid w:val="00F9424A"/>
    <w:rsid w:val="00F9457A"/>
    <w:rsid w:val="00F96985"/>
    <w:rsid w:val="00F96F6D"/>
    <w:rsid w:val="00F97838"/>
    <w:rsid w:val="00FA2BB3"/>
    <w:rsid w:val="00FA524A"/>
    <w:rsid w:val="00FB4C80"/>
    <w:rsid w:val="00FB6A6A"/>
    <w:rsid w:val="00FC2864"/>
    <w:rsid w:val="00FC652C"/>
    <w:rsid w:val="00FC677B"/>
    <w:rsid w:val="00FC7429"/>
    <w:rsid w:val="00FD07F6"/>
    <w:rsid w:val="00FD1EC8"/>
    <w:rsid w:val="00FD2958"/>
    <w:rsid w:val="00FD47ED"/>
    <w:rsid w:val="00FD4C74"/>
    <w:rsid w:val="00FD5952"/>
    <w:rsid w:val="00FD6F6D"/>
    <w:rsid w:val="00FD74DB"/>
    <w:rsid w:val="00FD7660"/>
    <w:rsid w:val="00FE0655"/>
    <w:rsid w:val="00FE2365"/>
    <w:rsid w:val="00FE37D7"/>
    <w:rsid w:val="00FE4C7B"/>
    <w:rsid w:val="00FE7336"/>
    <w:rsid w:val="00FE787C"/>
    <w:rsid w:val="00FF1E5D"/>
    <w:rsid w:val="00FF32D1"/>
    <w:rsid w:val="00FF45A5"/>
    <w:rsid w:val="00FF52A8"/>
    <w:rsid w:val="00FF5C91"/>
    <w:rsid w:val="00FF6090"/>
    <w:rsid w:val="00FF7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C201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6656"/>
    <w:pPr>
      <w:numPr>
        <w:ilvl w:val="2"/>
      </w:numPr>
      <w:spacing w:before="120"/>
      <w:outlineLvl w:val="2"/>
    </w:pPr>
    <w:rPr>
      <w:sz w:val="24"/>
      <w:szCs w:val="28"/>
    </w:rPr>
  </w:style>
  <w:style w:type="paragraph" w:styleId="Heading4">
    <w:name w:val="heading 4"/>
    <w:basedOn w:val="Heading3"/>
    <w:next w:val="Normal"/>
    <w:qFormat/>
    <w:rsid w:val="00D96656"/>
    <w:pPr>
      <w:numPr>
        <w:ilvl w:val="3"/>
      </w:numPr>
      <w:outlineLvl w:val="3"/>
    </w:pPr>
    <w:rPr>
      <w:szCs w:val="24"/>
    </w:rPr>
  </w:style>
  <w:style w:type="paragraph" w:styleId="Heading5">
    <w:name w:val="heading 5"/>
    <w:basedOn w:val="Heading4"/>
    <w:next w:val="Normal"/>
    <w:qFormat/>
    <w:rsid w:val="00D96656"/>
    <w:pPr>
      <w:numPr>
        <w:ilvl w:val="4"/>
      </w:numPr>
      <w:outlineLvl w:val="4"/>
    </w:pPr>
    <w:rPr>
      <w:sz w:val="22"/>
      <w:szCs w:val="22"/>
    </w:rPr>
  </w:style>
  <w:style w:type="paragraph" w:styleId="Heading6">
    <w:name w:val="heading 6"/>
    <w:basedOn w:val="Normal"/>
    <w:next w:val="Normal"/>
    <w:qFormat/>
    <w:rsid w:val="00D96656"/>
    <w:pPr>
      <w:keepNext/>
      <w:keepLines/>
      <w:numPr>
        <w:ilvl w:val="5"/>
        <w:numId w:val="1"/>
      </w:numPr>
      <w:spacing w:before="120"/>
      <w:outlineLvl w:val="5"/>
    </w:pPr>
    <w:rPr>
      <w:rFonts w:cs="Arial"/>
    </w:rPr>
  </w:style>
  <w:style w:type="paragraph" w:styleId="Heading7">
    <w:name w:val="heading 7"/>
    <w:basedOn w:val="Normal"/>
    <w:next w:val="Normal"/>
    <w:qFormat/>
    <w:rsid w:val="00D96656"/>
    <w:pPr>
      <w:keepNext/>
      <w:keepLines/>
      <w:numPr>
        <w:ilvl w:val="6"/>
        <w:numId w:val="1"/>
      </w:numPr>
      <w:spacing w:before="120"/>
      <w:outlineLvl w:val="6"/>
    </w:pPr>
    <w:rPr>
      <w:rFonts w:cs="Arial"/>
    </w:rPr>
  </w:style>
  <w:style w:type="paragraph" w:styleId="Heading8">
    <w:name w:val="heading 8"/>
    <w:basedOn w:val="Heading7"/>
    <w:next w:val="Normal"/>
    <w:qFormat/>
    <w:rsid w:val="00D96656"/>
    <w:pPr>
      <w:numPr>
        <w:ilvl w:val="7"/>
      </w:numPr>
      <w:outlineLvl w:val="7"/>
    </w:pPr>
  </w:style>
  <w:style w:type="paragraph" w:styleId="Heading9">
    <w:name w:val="heading 9"/>
    <w:basedOn w:val="Heading8"/>
    <w:next w:val="Normal"/>
    <w:qFormat/>
    <w:rsid w:val="00D96656"/>
    <w:pPr>
      <w:numPr>
        <w:ilvl w:val="8"/>
      </w:numPr>
      <w:outlineLvl w:val="8"/>
    </w:pPr>
  </w:style>
  <w:style w:type="character" w:default="1" w:styleId="DefaultParagraphFont">
    <w:name w:val="Default Paragraph Font"/>
    <w:uiPriority w:val="1"/>
    <w:semiHidden/>
    <w:unhideWhenUsed/>
    <w:rsid w:val="005C20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201F"/>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semiHidden/>
    <w:rsid w:val="00D96656"/>
    <w:pPr>
      <w:jc w:val="center"/>
    </w:pPr>
    <w:rPr>
      <w:i/>
      <w:iCs/>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paragraph" w:styleId="BodyText">
    <w:name w:val="Body Text"/>
    <w:basedOn w:val="Normal"/>
    <w:link w:val="BodyTextChar"/>
    <w:qFormat/>
    <w:rsid w:val="00D96656"/>
  </w:style>
  <w:style w:type="character" w:styleId="Hyperlink">
    <w:name w:val="Hyperlink"/>
    <w:uiPriority w:val="99"/>
    <w:rsid w:val="00D96656"/>
    <w:rPr>
      <w:color w:val="0000FF"/>
      <w:u w:val="single"/>
      <w:lang w:val="en-GB"/>
    </w:rPr>
  </w:style>
  <w:style w:type="character" w:styleId="FollowedHyperlink">
    <w:name w:val="FollowedHyperlink"/>
    <w:semiHidden/>
    <w:rsid w:val="00D96656"/>
    <w:rPr>
      <w:color w:val="FF0000"/>
      <w:u w:val="single"/>
    </w:rPr>
  </w:style>
  <w:style w:type="character" w:styleId="CommentReference">
    <w:name w:val="annotation reference"/>
    <w:semiHidden/>
    <w:rsid w:val="00D96656"/>
    <w:rPr>
      <w:sz w:val="16"/>
      <w:szCs w:val="16"/>
    </w:rPr>
  </w:style>
  <w:style w:type="paragraph" w:styleId="CommentText">
    <w:name w:val="annotation text"/>
    <w:basedOn w:val="Normal"/>
    <w:semiHidden/>
    <w:rsid w:val="00D96656"/>
  </w:style>
  <w:style w:type="paragraph" w:styleId="CommentSubject">
    <w:name w:val="annotation subject"/>
    <w:basedOn w:val="CommentText"/>
    <w:next w:val="CommentText"/>
    <w:semiHidden/>
    <w:rsid w:val="00D96656"/>
    <w:rPr>
      <w:b/>
      <w:bCs/>
    </w:rPr>
  </w:style>
  <w:style w:type="character" w:customStyle="1" w:styleId="Heading1Char">
    <w:name w:val="Heading 1 Char"/>
    <w:link w:val="Heading1"/>
    <w:rsid w:val="00D96656"/>
    <w:rPr>
      <w:rFonts w:ascii="Arial" w:hAnsi="Arial" w:cs="Arial"/>
      <w:sz w:val="32"/>
      <w:szCs w:val="36"/>
      <w:lang w:val="en-GB" w:eastAsia="zh-CN"/>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character" w:customStyle="1" w:styleId="BodyTextChar">
    <w:name w:val="Body Text Char"/>
    <w:link w:val="BodyText"/>
    <w:rsid w:val="00D96656"/>
    <w:rPr>
      <w:rFonts w:ascii="Times New Roman" w:hAnsi="Times New Roman"/>
      <w:lang w:val="en-GB" w:eastAsia="zh-CN"/>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rsid w:val="00D96656"/>
    <w:pPr>
      <w:keepNext/>
      <w:keepLines/>
      <w:spacing w:after="0"/>
    </w:pPr>
    <w:rPr>
      <w:sz w:val="18"/>
    </w:rPr>
  </w:style>
  <w:style w:type="paragraph" w:customStyle="1" w:styleId="TAC">
    <w:name w:val="TAC"/>
    <w:basedOn w:val="TAL"/>
    <w:rsid w:val="00D96656"/>
    <w:pPr>
      <w:jc w:val="center"/>
    </w:pPr>
  </w:style>
  <w:style w:type="paragraph" w:customStyle="1" w:styleId="TAH">
    <w:name w:val="TAH"/>
    <w:basedOn w:val="TAC"/>
    <w:rsid w:val="00D96656"/>
    <w:rPr>
      <w:b/>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rsid w:val="00D96656"/>
    <w:pPr>
      <w:keepNext/>
      <w:keepLines/>
      <w:spacing w:before="60" w:after="180"/>
      <w:jc w:val="center"/>
    </w:pPr>
    <w:rPr>
      <w:b/>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paragraph" w:customStyle="1" w:styleId="IvDtabletext">
    <w:name w:val="IvD tabletext"/>
    <w:basedOn w:val="BodyText"/>
    <w:link w:val="IvDtabletextChar"/>
    <w:qFormat/>
    <w:rsid w:val="00AF4F77"/>
    <w:pPr>
      <w:keepLines/>
      <w:tabs>
        <w:tab w:val="left" w:pos="2552"/>
        <w:tab w:val="left" w:pos="3856"/>
        <w:tab w:val="left" w:pos="5216"/>
        <w:tab w:val="left" w:pos="6464"/>
        <w:tab w:val="left" w:pos="7768"/>
        <w:tab w:val="left" w:pos="9072"/>
        <w:tab w:val="left" w:pos="9639"/>
      </w:tabs>
      <w:spacing w:before="100" w:after="100" w:line="240" w:lineRule="auto"/>
    </w:pPr>
    <w:rPr>
      <w:rFonts w:ascii="Arial" w:eastAsia="Times New Roman" w:hAnsi="Arial" w:cs="Times New Roman"/>
      <w:spacing w:val="2"/>
      <w:sz w:val="20"/>
      <w:szCs w:val="20"/>
      <w:lang w:val="en-GB" w:eastAsia="zh-CN"/>
    </w:rPr>
  </w:style>
  <w:style w:type="character" w:customStyle="1" w:styleId="IvDtabletextChar">
    <w:name w:val="IvD tabletext Char"/>
    <w:basedOn w:val="BodyTextChar"/>
    <w:link w:val="IvDtabletext"/>
    <w:rsid w:val="00AF4F77"/>
    <w:rPr>
      <w:rFonts w:ascii="Arial" w:hAnsi="Arial"/>
      <w:spacing w:val="2"/>
      <w:lang w:val="en-GB" w:eastAsia="zh-CN"/>
    </w:rPr>
  </w:style>
  <w:style w:type="table" w:styleId="GridTable1Light-Accent6">
    <w:name w:val="Grid Table 1 Light Accent 6"/>
    <w:basedOn w:val="TableNormal"/>
    <w:uiPriority w:val="46"/>
    <w:rsid w:val="008029D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3-Accent6">
    <w:name w:val="Grid Table 3 Accent 6"/>
    <w:basedOn w:val="TableNormal"/>
    <w:uiPriority w:val="48"/>
    <w:rsid w:val="008029D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
    <w:name w:val="Grid Table 2"/>
    <w:basedOn w:val="TableNormal"/>
    <w:uiPriority w:val="47"/>
    <w:rsid w:val="008029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9">
      <w:bodyDiv w:val="1"/>
      <w:marLeft w:val="0"/>
      <w:marRight w:val="0"/>
      <w:marTop w:val="0"/>
      <w:marBottom w:val="0"/>
      <w:divBdr>
        <w:top w:val="none" w:sz="0" w:space="0" w:color="auto"/>
        <w:left w:val="none" w:sz="0" w:space="0" w:color="auto"/>
        <w:bottom w:val="none" w:sz="0" w:space="0" w:color="auto"/>
        <w:right w:val="none" w:sz="0" w:space="0" w:color="auto"/>
      </w:divBdr>
      <w:divsChild>
        <w:div w:id="1785267577">
          <w:marLeft w:val="274"/>
          <w:marRight w:val="0"/>
          <w:marTop w:val="96"/>
          <w:marBottom w:val="0"/>
          <w:divBdr>
            <w:top w:val="none" w:sz="0" w:space="0" w:color="auto"/>
            <w:left w:val="none" w:sz="0" w:space="0" w:color="auto"/>
            <w:bottom w:val="none" w:sz="0" w:space="0" w:color="auto"/>
            <w:right w:val="none" w:sz="0" w:space="0" w:color="auto"/>
          </w:divBdr>
        </w:div>
      </w:divsChild>
    </w:div>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298535293">
      <w:bodyDiv w:val="1"/>
      <w:marLeft w:val="0"/>
      <w:marRight w:val="0"/>
      <w:marTop w:val="0"/>
      <w:marBottom w:val="0"/>
      <w:divBdr>
        <w:top w:val="none" w:sz="0" w:space="0" w:color="auto"/>
        <w:left w:val="none" w:sz="0" w:space="0" w:color="auto"/>
        <w:bottom w:val="none" w:sz="0" w:space="0" w:color="auto"/>
        <w:right w:val="none" w:sz="0" w:space="0" w:color="auto"/>
      </w:divBdr>
      <w:divsChild>
        <w:div w:id="1071730701">
          <w:marLeft w:val="274"/>
          <w:marRight w:val="0"/>
          <w:marTop w:val="96"/>
          <w:marBottom w:val="120"/>
          <w:divBdr>
            <w:top w:val="none" w:sz="0" w:space="0" w:color="auto"/>
            <w:left w:val="none" w:sz="0" w:space="0" w:color="auto"/>
            <w:bottom w:val="none" w:sz="0" w:space="0" w:color="auto"/>
            <w:right w:val="none" w:sz="0" w:space="0" w:color="auto"/>
          </w:divBdr>
        </w:div>
        <w:div w:id="1473794115">
          <w:marLeft w:val="274"/>
          <w:marRight w:val="0"/>
          <w:marTop w:val="67"/>
          <w:marBottom w:val="0"/>
          <w:divBdr>
            <w:top w:val="none" w:sz="0" w:space="0" w:color="auto"/>
            <w:left w:val="none" w:sz="0" w:space="0" w:color="auto"/>
            <w:bottom w:val="none" w:sz="0" w:space="0" w:color="auto"/>
            <w:right w:val="none" w:sz="0" w:space="0" w:color="auto"/>
          </w:divBdr>
        </w:div>
        <w:div w:id="1137455193">
          <w:marLeft w:val="835"/>
          <w:marRight w:val="0"/>
          <w:marTop w:val="58"/>
          <w:marBottom w:val="0"/>
          <w:divBdr>
            <w:top w:val="none" w:sz="0" w:space="0" w:color="auto"/>
            <w:left w:val="none" w:sz="0" w:space="0" w:color="auto"/>
            <w:bottom w:val="none" w:sz="0" w:space="0" w:color="auto"/>
            <w:right w:val="none" w:sz="0" w:space="0" w:color="auto"/>
          </w:divBdr>
        </w:div>
        <w:div w:id="1464688743">
          <w:marLeft w:val="835"/>
          <w:marRight w:val="0"/>
          <w:marTop w:val="58"/>
          <w:marBottom w:val="0"/>
          <w:divBdr>
            <w:top w:val="none" w:sz="0" w:space="0" w:color="auto"/>
            <w:left w:val="none" w:sz="0" w:space="0" w:color="auto"/>
            <w:bottom w:val="none" w:sz="0" w:space="0" w:color="auto"/>
            <w:right w:val="none" w:sz="0" w:space="0" w:color="auto"/>
          </w:divBdr>
        </w:div>
        <w:div w:id="747924519">
          <w:marLeft w:val="835"/>
          <w:marRight w:val="0"/>
          <w:marTop w:val="58"/>
          <w:marBottom w:val="0"/>
          <w:divBdr>
            <w:top w:val="none" w:sz="0" w:space="0" w:color="auto"/>
            <w:left w:val="none" w:sz="0" w:space="0" w:color="auto"/>
            <w:bottom w:val="none" w:sz="0" w:space="0" w:color="auto"/>
            <w:right w:val="none" w:sz="0" w:space="0" w:color="auto"/>
          </w:divBdr>
        </w:div>
        <w:div w:id="2082868586">
          <w:marLeft w:val="835"/>
          <w:marRight w:val="0"/>
          <w:marTop w:val="58"/>
          <w:marBottom w:val="0"/>
          <w:divBdr>
            <w:top w:val="none" w:sz="0" w:space="0" w:color="auto"/>
            <w:left w:val="none" w:sz="0" w:space="0" w:color="auto"/>
            <w:bottom w:val="none" w:sz="0" w:space="0" w:color="auto"/>
            <w:right w:val="none" w:sz="0" w:space="0" w:color="auto"/>
          </w:divBdr>
        </w:div>
        <w:div w:id="1621449379">
          <w:marLeft w:val="274"/>
          <w:marRight w:val="0"/>
          <w:marTop w:val="67"/>
          <w:marBottom w:val="0"/>
          <w:divBdr>
            <w:top w:val="none" w:sz="0" w:space="0" w:color="auto"/>
            <w:left w:val="none" w:sz="0" w:space="0" w:color="auto"/>
            <w:bottom w:val="none" w:sz="0" w:space="0" w:color="auto"/>
            <w:right w:val="none" w:sz="0" w:space="0" w:color="auto"/>
          </w:divBdr>
        </w:div>
        <w:div w:id="299117254">
          <w:marLeft w:val="835"/>
          <w:marRight w:val="0"/>
          <w:marTop w:val="58"/>
          <w:marBottom w:val="0"/>
          <w:divBdr>
            <w:top w:val="none" w:sz="0" w:space="0" w:color="auto"/>
            <w:left w:val="none" w:sz="0" w:space="0" w:color="auto"/>
            <w:bottom w:val="none" w:sz="0" w:space="0" w:color="auto"/>
            <w:right w:val="none" w:sz="0" w:space="0" w:color="auto"/>
          </w:divBdr>
        </w:div>
        <w:div w:id="1673873776">
          <w:marLeft w:val="835"/>
          <w:marRight w:val="0"/>
          <w:marTop w:val="58"/>
          <w:marBottom w:val="0"/>
          <w:divBdr>
            <w:top w:val="none" w:sz="0" w:space="0" w:color="auto"/>
            <w:left w:val="none" w:sz="0" w:space="0" w:color="auto"/>
            <w:bottom w:val="none" w:sz="0" w:space="0" w:color="auto"/>
            <w:right w:val="none" w:sz="0" w:space="0" w:color="auto"/>
          </w:divBdr>
        </w:div>
        <w:div w:id="391734196">
          <w:marLeft w:val="835"/>
          <w:marRight w:val="0"/>
          <w:marTop w:val="58"/>
          <w:marBottom w:val="0"/>
          <w:divBdr>
            <w:top w:val="none" w:sz="0" w:space="0" w:color="auto"/>
            <w:left w:val="none" w:sz="0" w:space="0" w:color="auto"/>
            <w:bottom w:val="none" w:sz="0" w:space="0" w:color="auto"/>
            <w:right w:val="none" w:sz="0" w:space="0" w:color="auto"/>
          </w:divBdr>
        </w:div>
        <w:div w:id="1112553566">
          <w:marLeft w:val="835"/>
          <w:marRight w:val="0"/>
          <w:marTop w:val="58"/>
          <w:marBottom w:val="0"/>
          <w:divBdr>
            <w:top w:val="none" w:sz="0" w:space="0" w:color="auto"/>
            <w:left w:val="none" w:sz="0" w:space="0" w:color="auto"/>
            <w:bottom w:val="none" w:sz="0" w:space="0" w:color="auto"/>
            <w:right w:val="none" w:sz="0" w:space="0" w:color="auto"/>
          </w:divBdr>
        </w:div>
        <w:div w:id="592670066">
          <w:marLeft w:val="835"/>
          <w:marRight w:val="0"/>
          <w:marTop w:val="58"/>
          <w:marBottom w:val="0"/>
          <w:divBdr>
            <w:top w:val="none" w:sz="0" w:space="0" w:color="auto"/>
            <w:left w:val="none" w:sz="0" w:space="0" w:color="auto"/>
            <w:bottom w:val="none" w:sz="0" w:space="0" w:color="auto"/>
            <w:right w:val="none" w:sz="0" w:space="0" w:color="auto"/>
          </w:divBdr>
        </w:div>
      </w:divsChild>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3606224">
      <w:bodyDiv w:val="1"/>
      <w:marLeft w:val="0"/>
      <w:marRight w:val="0"/>
      <w:marTop w:val="0"/>
      <w:marBottom w:val="0"/>
      <w:divBdr>
        <w:top w:val="none" w:sz="0" w:space="0" w:color="auto"/>
        <w:left w:val="none" w:sz="0" w:space="0" w:color="auto"/>
        <w:bottom w:val="none" w:sz="0" w:space="0" w:color="auto"/>
        <w:right w:val="none" w:sz="0" w:space="0" w:color="auto"/>
      </w:divBdr>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96A69-6FC5-4965-80CA-B0B3D19B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2016-09-20T18:39:00Z</dcterms:created>
  <dcterms:modified xsi:type="dcterms:W3CDTF">2016-11-04T18:59:00Z</dcterms:modified>
</cp:coreProperties>
</file>